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4"/>
        <w:gridCol w:w="3969"/>
        <w:gridCol w:w="642"/>
        <w:gridCol w:w="993"/>
        <w:gridCol w:w="898"/>
        <w:gridCol w:w="3600"/>
        <w:gridCol w:w="720"/>
        <w:gridCol w:w="978"/>
        <w:gridCol w:w="797"/>
        <w:gridCol w:w="1559"/>
        <w:gridCol w:w="7"/>
      </w:tblGrid>
      <w:tr w:rsidR="00870D0B" w:rsidRPr="00870D0B" w14:paraId="054C02B0" w14:textId="77777777" w:rsidTr="00867750"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586CBD6" w14:textId="77777777" w:rsidR="00FC4444" w:rsidRPr="00870D0B" w:rsidRDefault="00FC4444" w:rsidP="00FC4444">
            <w:pPr>
              <w:pStyle w:val="Nadpis1"/>
              <w:rPr>
                <w:sz w:val="20"/>
                <w:szCs w:val="20"/>
                <w:vertAlign w:val="superscript"/>
              </w:rPr>
            </w:pPr>
            <w:r w:rsidRPr="00870D0B">
              <w:rPr>
                <w:sz w:val="20"/>
                <w:szCs w:val="20"/>
              </w:rPr>
              <w:t>TABUĽKA  ZHODY</w:t>
            </w:r>
          </w:p>
          <w:p w14:paraId="53A1E7F2" w14:textId="6F468C28" w:rsidR="002D7470" w:rsidRPr="00870D0B" w:rsidRDefault="00FC4444" w:rsidP="00FC4444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návrhu právneho predpisu s právom Európskej únie</w:t>
            </w:r>
          </w:p>
        </w:tc>
      </w:tr>
      <w:tr w:rsidR="00870D0B" w:rsidRPr="00870D0B" w14:paraId="6C659027" w14:textId="77777777" w:rsidTr="00E408EC">
        <w:trPr>
          <w:gridAfter w:val="1"/>
          <w:wAfter w:w="7" w:type="dxa"/>
          <w:trHeight w:val="567"/>
        </w:trPr>
        <w:tc>
          <w:tcPr>
            <w:tcW w:w="5245" w:type="dxa"/>
            <w:gridSpan w:val="3"/>
          </w:tcPr>
          <w:p w14:paraId="500FD043" w14:textId="77777777" w:rsidR="006C1DF1" w:rsidRPr="00870D0B" w:rsidRDefault="000B32E8" w:rsidP="006C1DF1">
            <w:pPr>
              <w:pStyle w:val="Nadpis4"/>
              <w:jc w:val="both"/>
              <w:rPr>
                <w:bCs w:val="0"/>
                <w:strike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Smernica 2004/37/ES Európskeho parlamentu a</w:t>
            </w:r>
            <w:r w:rsidR="008238B6" w:rsidRPr="00870D0B">
              <w:rPr>
                <w:sz w:val="20"/>
                <w:szCs w:val="20"/>
              </w:rPr>
              <w:t> </w:t>
            </w:r>
            <w:r w:rsidRPr="00870D0B">
              <w:rPr>
                <w:sz w:val="20"/>
                <w:szCs w:val="20"/>
              </w:rPr>
              <w:t>Rady</w:t>
            </w:r>
            <w:r w:rsidR="008238B6"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 xml:space="preserve">z 29. apríla 2004 o ochrane pracovníkov pred rizikami </w:t>
            </w:r>
            <w:r w:rsidR="00F007DA" w:rsidRPr="00870D0B">
              <w:rPr>
                <w:sz w:val="20"/>
                <w:szCs w:val="20"/>
              </w:rPr>
              <w:t xml:space="preserve">z vystavenia účinkom </w:t>
            </w:r>
            <w:r w:rsidRPr="00870D0B">
              <w:rPr>
                <w:sz w:val="20"/>
                <w:szCs w:val="20"/>
              </w:rPr>
              <w:t>karcinogéno</w:t>
            </w:r>
            <w:r w:rsidR="00F007DA" w:rsidRPr="00870D0B">
              <w:rPr>
                <w:sz w:val="20"/>
                <w:szCs w:val="20"/>
              </w:rPr>
              <w:t>v alebo mutagénov</w:t>
            </w:r>
            <w:r w:rsidRPr="00870D0B">
              <w:rPr>
                <w:sz w:val="20"/>
                <w:szCs w:val="20"/>
              </w:rPr>
              <w:t xml:space="preserve"> pri práci (šiesta samostatná smernica v zmysle článku 16 ods. 1 smernice Rady 89/391/EHS) (kodifikované znenie</w:t>
            </w:r>
            <w:r w:rsidR="00867750" w:rsidRPr="00870D0B">
              <w:rPr>
                <w:sz w:val="20"/>
                <w:szCs w:val="20"/>
              </w:rPr>
              <w:t>)</w:t>
            </w:r>
            <w:r w:rsidR="0064742B" w:rsidRPr="00870D0B">
              <w:rPr>
                <w:sz w:val="20"/>
                <w:szCs w:val="20"/>
              </w:rPr>
              <w:t xml:space="preserve"> (Mimoriadne vydanie Ú. v. EÚ, kap. 5/zv. 5; Ú. v. EÚ L 158, 30.4.2004)</w:t>
            </w:r>
            <w:r w:rsidRPr="00870D0B">
              <w:rPr>
                <w:sz w:val="20"/>
                <w:szCs w:val="20"/>
              </w:rPr>
              <w:t xml:space="preserve"> v platnom znení</w:t>
            </w:r>
            <w:r w:rsidRPr="00870D0B">
              <w:rPr>
                <w:b w:val="0"/>
                <w:sz w:val="20"/>
                <w:szCs w:val="20"/>
              </w:rPr>
              <w:t>.</w:t>
            </w:r>
            <w:r w:rsidR="000E0246" w:rsidRPr="00870D0B">
              <w:rPr>
                <w:b w:val="0"/>
                <w:sz w:val="20"/>
                <w:szCs w:val="20"/>
              </w:rPr>
              <w:t xml:space="preserve"> </w:t>
            </w:r>
            <w:r w:rsidR="006C1DF1" w:rsidRPr="00870D0B">
              <w:rPr>
                <w:bCs w:val="0"/>
                <w:strike/>
                <w:sz w:val="20"/>
                <w:szCs w:val="20"/>
              </w:rPr>
              <w:t xml:space="preserve"> </w:t>
            </w:r>
          </w:p>
          <w:p w14:paraId="09B56845" w14:textId="77777777" w:rsidR="006C1DF1" w:rsidRPr="00870D0B" w:rsidRDefault="006C1DF1" w:rsidP="006C1DF1">
            <w:pPr>
              <w:rPr>
                <w:sz w:val="20"/>
                <w:szCs w:val="20"/>
              </w:rPr>
            </w:pPr>
          </w:p>
          <w:p w14:paraId="0F6DCEF3" w14:textId="5EF92EA5" w:rsidR="002D7470" w:rsidRPr="00870D0B" w:rsidRDefault="002D7470" w:rsidP="006C1DF1">
            <w:pPr>
              <w:jc w:val="both"/>
              <w:rPr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9545" w:type="dxa"/>
            <w:gridSpan w:val="7"/>
          </w:tcPr>
          <w:p w14:paraId="02A8F661" w14:textId="77777777" w:rsidR="007E40A8" w:rsidRPr="00870D0B" w:rsidRDefault="007E40A8" w:rsidP="006B6DE7">
            <w:pPr>
              <w:jc w:val="both"/>
              <w:rPr>
                <w:b/>
                <w:sz w:val="20"/>
                <w:szCs w:val="20"/>
              </w:rPr>
            </w:pPr>
            <w:r w:rsidRPr="00870D0B">
              <w:rPr>
                <w:b/>
                <w:sz w:val="20"/>
                <w:szCs w:val="20"/>
              </w:rPr>
              <w:t>Návrh nariadenia vlády Slovenskej republiky</w:t>
            </w:r>
            <w:r w:rsidR="00B118ED" w:rsidRPr="00870D0B">
              <w:rPr>
                <w:b/>
                <w:sz w:val="20"/>
                <w:szCs w:val="20"/>
              </w:rPr>
              <w:t xml:space="preserve">, ktorým sa mení a dopĺňa </w:t>
            </w:r>
            <w:r w:rsidR="001223E5" w:rsidRPr="00870D0B">
              <w:rPr>
                <w:b/>
                <w:sz w:val="20"/>
                <w:szCs w:val="20"/>
              </w:rPr>
              <w:t xml:space="preserve"> </w:t>
            </w:r>
            <w:r w:rsidR="00B118ED" w:rsidRPr="00870D0B">
              <w:rPr>
                <w:b/>
                <w:sz w:val="20"/>
                <w:szCs w:val="20"/>
              </w:rPr>
              <w:t xml:space="preserve">nariadenie vlády Slovenskej republiky č. 121/2024 Z. z. </w:t>
            </w:r>
            <w:r w:rsidRPr="00870D0B">
              <w:rPr>
                <w:b/>
                <w:sz w:val="20"/>
                <w:szCs w:val="20"/>
              </w:rPr>
              <w:t>o ochrane zdravia zamestnancov pred rizikami súvisiacimi s expozíciou karcinogénnym</w:t>
            </w:r>
            <w:r w:rsidR="008D1DA2" w:rsidRPr="00870D0B">
              <w:rPr>
                <w:b/>
                <w:sz w:val="20"/>
                <w:szCs w:val="20"/>
              </w:rPr>
              <w:t xml:space="preserve"> faktorom</w:t>
            </w:r>
            <w:r w:rsidR="00BB6A29" w:rsidRPr="00870D0B">
              <w:rPr>
                <w:b/>
                <w:sz w:val="20"/>
                <w:szCs w:val="20"/>
              </w:rPr>
              <w:t>,</w:t>
            </w:r>
            <w:r w:rsidRPr="00870D0B">
              <w:rPr>
                <w:b/>
                <w:sz w:val="20"/>
                <w:szCs w:val="20"/>
              </w:rPr>
              <w:t xml:space="preserve"> mutagénnym</w:t>
            </w:r>
            <w:r w:rsidR="008D1DA2" w:rsidRPr="00870D0B">
              <w:rPr>
                <w:b/>
                <w:sz w:val="20"/>
                <w:szCs w:val="20"/>
              </w:rPr>
              <w:t xml:space="preserve"> faktorom</w:t>
            </w:r>
            <w:r w:rsidR="00BB6A29" w:rsidRPr="00870D0B">
              <w:rPr>
                <w:b/>
                <w:sz w:val="20"/>
                <w:szCs w:val="20"/>
              </w:rPr>
              <w:t xml:space="preserve"> a</w:t>
            </w:r>
            <w:r w:rsidR="008D1DA2" w:rsidRPr="00870D0B">
              <w:rPr>
                <w:b/>
                <w:sz w:val="20"/>
                <w:szCs w:val="20"/>
              </w:rPr>
              <w:t>lebo</w:t>
            </w:r>
            <w:r w:rsidR="00BB6A29" w:rsidRPr="00870D0B">
              <w:rPr>
                <w:b/>
                <w:sz w:val="20"/>
                <w:szCs w:val="20"/>
              </w:rPr>
              <w:t> reprodukčne toxickým</w:t>
            </w:r>
            <w:r w:rsidRPr="00870D0B">
              <w:rPr>
                <w:b/>
                <w:sz w:val="20"/>
                <w:szCs w:val="20"/>
              </w:rPr>
              <w:t xml:space="preserve"> faktorom pri práci</w:t>
            </w:r>
            <w:r w:rsidR="006D5B16" w:rsidRPr="00870D0B">
              <w:rPr>
                <w:b/>
                <w:sz w:val="20"/>
                <w:szCs w:val="20"/>
              </w:rPr>
              <w:t xml:space="preserve"> (ďalej len „návrh nariadenia vlády“)</w:t>
            </w:r>
            <w:r w:rsidR="001223E5" w:rsidRPr="00870D0B">
              <w:rPr>
                <w:b/>
                <w:sz w:val="20"/>
                <w:szCs w:val="20"/>
              </w:rPr>
              <w:t>.</w:t>
            </w:r>
          </w:p>
          <w:p w14:paraId="2700A043" w14:textId="77777777" w:rsidR="006F2F47" w:rsidRPr="00870D0B" w:rsidRDefault="006F2F47" w:rsidP="006B6DE7">
            <w:pPr>
              <w:jc w:val="both"/>
              <w:rPr>
                <w:b/>
                <w:sz w:val="20"/>
                <w:szCs w:val="20"/>
              </w:rPr>
            </w:pPr>
          </w:p>
          <w:p w14:paraId="5E10E695" w14:textId="77777777" w:rsidR="00B118ED" w:rsidRPr="00870D0B" w:rsidRDefault="00B118ED" w:rsidP="006B6DE7">
            <w:pPr>
              <w:jc w:val="both"/>
              <w:rPr>
                <w:b/>
                <w:sz w:val="20"/>
                <w:szCs w:val="20"/>
              </w:rPr>
            </w:pPr>
            <w:r w:rsidRPr="00870D0B">
              <w:rPr>
                <w:b/>
                <w:sz w:val="20"/>
                <w:szCs w:val="20"/>
              </w:rPr>
              <w:t>Nariadenie vlády Slovenskej republiky č. 121/2024 Z. z. o ochrane zdravia zamestnancov pred rizikami súvisiacimi s expozíciou karcinogénnym faktorom, mutagénnym faktorom alebo reprodukčne toxickým faktorom pri práci (ďalej len „NV SR č. 121/2024 Z. z.“)</w:t>
            </w:r>
            <w:r w:rsidR="00606540" w:rsidRPr="00870D0B">
              <w:rPr>
                <w:b/>
                <w:sz w:val="20"/>
                <w:szCs w:val="20"/>
              </w:rPr>
              <w:t>.</w:t>
            </w:r>
          </w:p>
          <w:p w14:paraId="496AD478" w14:textId="77777777" w:rsidR="00B118ED" w:rsidRPr="00870D0B" w:rsidRDefault="00B118ED" w:rsidP="006B6DE7">
            <w:pPr>
              <w:jc w:val="both"/>
              <w:rPr>
                <w:b/>
                <w:sz w:val="20"/>
                <w:szCs w:val="20"/>
              </w:rPr>
            </w:pPr>
          </w:p>
          <w:p w14:paraId="2265E07A" w14:textId="77777777" w:rsidR="007C6F6D" w:rsidRPr="00870D0B" w:rsidRDefault="007C6F6D" w:rsidP="006B6DE7">
            <w:pPr>
              <w:jc w:val="both"/>
              <w:rPr>
                <w:b/>
                <w:sz w:val="20"/>
                <w:szCs w:val="20"/>
              </w:rPr>
            </w:pPr>
            <w:r w:rsidRPr="00870D0B">
              <w:rPr>
                <w:b/>
                <w:sz w:val="20"/>
                <w:szCs w:val="20"/>
              </w:rPr>
              <w:t xml:space="preserve">Návrh zákona, ktorým sa mení a dopĺňa zákon </w:t>
            </w:r>
            <w:r w:rsidR="008D1183" w:rsidRPr="00870D0B">
              <w:rPr>
                <w:b/>
                <w:sz w:val="20"/>
                <w:szCs w:val="20"/>
              </w:rPr>
              <w:t xml:space="preserve">č. </w:t>
            </w:r>
            <w:r w:rsidRPr="00870D0B">
              <w:rPr>
                <w:b/>
                <w:sz w:val="20"/>
                <w:szCs w:val="20"/>
              </w:rPr>
              <w:t>355/2007 Z. z. o ochrane, podpore a rozvoji verejného zdravia a o zmene a doplnení niektorých zákonov v znení neskorších predpisov</w:t>
            </w:r>
            <w:r w:rsidR="00784F4A" w:rsidRPr="00870D0B">
              <w:rPr>
                <w:b/>
                <w:sz w:val="20"/>
                <w:szCs w:val="20"/>
              </w:rPr>
              <w:t xml:space="preserve"> a ktorým sa menia a dopĺňajú niektoré zákony </w:t>
            </w:r>
            <w:r w:rsidR="006D5B16" w:rsidRPr="00870D0B">
              <w:rPr>
                <w:b/>
                <w:sz w:val="20"/>
                <w:szCs w:val="20"/>
              </w:rPr>
              <w:t xml:space="preserve">(ďalej len „návrh </w:t>
            </w:r>
            <w:r w:rsidR="003A2C89" w:rsidRPr="00870D0B">
              <w:rPr>
                <w:b/>
                <w:sz w:val="20"/>
                <w:szCs w:val="20"/>
              </w:rPr>
              <w:t>zákona</w:t>
            </w:r>
            <w:r w:rsidR="006D5B16" w:rsidRPr="00870D0B">
              <w:rPr>
                <w:b/>
                <w:sz w:val="20"/>
                <w:szCs w:val="20"/>
              </w:rPr>
              <w:t>“).</w:t>
            </w:r>
          </w:p>
          <w:p w14:paraId="39617CD7" w14:textId="77777777" w:rsidR="007C6F6D" w:rsidRPr="00870D0B" w:rsidRDefault="007C6F6D" w:rsidP="00F9719A">
            <w:pPr>
              <w:rPr>
                <w:b/>
                <w:sz w:val="20"/>
                <w:szCs w:val="20"/>
              </w:rPr>
            </w:pPr>
          </w:p>
          <w:p w14:paraId="6BFF19BF" w14:textId="77777777" w:rsidR="006F2F47" w:rsidRPr="00870D0B" w:rsidRDefault="001223E5" w:rsidP="008D1183">
            <w:pPr>
              <w:jc w:val="both"/>
              <w:rPr>
                <w:b/>
                <w:sz w:val="20"/>
                <w:szCs w:val="20"/>
              </w:rPr>
            </w:pPr>
            <w:r w:rsidRPr="00870D0B">
              <w:rPr>
                <w:b/>
                <w:sz w:val="20"/>
                <w:szCs w:val="20"/>
              </w:rPr>
              <w:t xml:space="preserve">Zákon </w:t>
            </w:r>
            <w:r w:rsidR="008D1183" w:rsidRPr="00870D0B">
              <w:rPr>
                <w:b/>
                <w:sz w:val="20"/>
                <w:szCs w:val="20"/>
              </w:rPr>
              <w:t xml:space="preserve">č. </w:t>
            </w:r>
            <w:r w:rsidRPr="00870D0B">
              <w:rPr>
                <w:b/>
                <w:sz w:val="20"/>
                <w:szCs w:val="20"/>
              </w:rPr>
              <w:t xml:space="preserve">355/2007 Z. z. </w:t>
            </w:r>
            <w:r w:rsidR="006C1DF1" w:rsidRPr="00870D0B">
              <w:rPr>
                <w:b/>
                <w:sz w:val="20"/>
                <w:szCs w:val="20"/>
              </w:rPr>
              <w:t>o ochrane, podpore a rozvoji verejného zdravia a o zmene a doplnení niektorých zákonov v znení neskorších predpisov</w:t>
            </w:r>
            <w:r w:rsidR="006D5B16" w:rsidRPr="00870D0B">
              <w:rPr>
                <w:b/>
                <w:sz w:val="20"/>
                <w:szCs w:val="20"/>
              </w:rPr>
              <w:t xml:space="preserve"> (ďalej len „</w:t>
            </w:r>
            <w:r w:rsidR="003A2C89" w:rsidRPr="00870D0B">
              <w:rPr>
                <w:b/>
                <w:sz w:val="20"/>
                <w:szCs w:val="20"/>
              </w:rPr>
              <w:t>zákon č. 355/2007 Z. z.</w:t>
            </w:r>
            <w:r w:rsidR="006D5B16" w:rsidRPr="00870D0B">
              <w:rPr>
                <w:b/>
                <w:sz w:val="20"/>
                <w:szCs w:val="20"/>
              </w:rPr>
              <w:t>“).</w:t>
            </w:r>
          </w:p>
          <w:p w14:paraId="348BA5D4" w14:textId="77777777" w:rsidR="002D7470" w:rsidRPr="00870D0B" w:rsidRDefault="002D7470" w:rsidP="00BC3C6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70D0B" w:rsidRPr="00870D0B" w14:paraId="4661567F" w14:textId="77777777" w:rsidTr="00E408EC">
        <w:trPr>
          <w:gridAfter w:val="1"/>
          <w:wAfter w:w="7" w:type="dxa"/>
        </w:trPr>
        <w:tc>
          <w:tcPr>
            <w:tcW w:w="634" w:type="dxa"/>
          </w:tcPr>
          <w:p w14:paraId="0F5815B7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14:paraId="4145D689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2</w:t>
            </w:r>
          </w:p>
        </w:tc>
        <w:tc>
          <w:tcPr>
            <w:tcW w:w="642" w:type="dxa"/>
          </w:tcPr>
          <w:p w14:paraId="2F44236E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64100EBF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</w:tcPr>
          <w:p w14:paraId="5712A2C8" w14:textId="77777777" w:rsidR="002D7470" w:rsidRPr="00870D0B" w:rsidRDefault="002D7470">
            <w:pPr>
              <w:pStyle w:val="Zkladntext2"/>
              <w:spacing w:line="240" w:lineRule="exact"/>
            </w:pPr>
            <w:r w:rsidRPr="00870D0B">
              <w:t>5</w:t>
            </w:r>
          </w:p>
        </w:tc>
        <w:tc>
          <w:tcPr>
            <w:tcW w:w="3600" w:type="dxa"/>
          </w:tcPr>
          <w:p w14:paraId="00FBB3FE" w14:textId="77777777" w:rsidR="002D7470" w:rsidRPr="00870D0B" w:rsidRDefault="002D7470">
            <w:pPr>
              <w:pStyle w:val="Zkladntext2"/>
              <w:spacing w:line="240" w:lineRule="exact"/>
            </w:pPr>
            <w:r w:rsidRPr="00870D0B">
              <w:t>6</w:t>
            </w:r>
          </w:p>
        </w:tc>
        <w:tc>
          <w:tcPr>
            <w:tcW w:w="720" w:type="dxa"/>
          </w:tcPr>
          <w:p w14:paraId="5334C8E0" w14:textId="77777777" w:rsidR="002D7470" w:rsidRPr="00870D0B" w:rsidRDefault="002D7470" w:rsidP="001176D2">
            <w:pPr>
              <w:pStyle w:val="Zkladntext2"/>
              <w:spacing w:line="240" w:lineRule="exact"/>
            </w:pPr>
            <w:r w:rsidRPr="00870D0B">
              <w:t>7</w:t>
            </w:r>
          </w:p>
        </w:tc>
        <w:tc>
          <w:tcPr>
            <w:tcW w:w="978" w:type="dxa"/>
          </w:tcPr>
          <w:p w14:paraId="2B0B1CA8" w14:textId="77777777" w:rsidR="002D7470" w:rsidRPr="00870D0B" w:rsidRDefault="002D7470" w:rsidP="001176D2">
            <w:pPr>
              <w:pStyle w:val="Zkladntext2"/>
              <w:spacing w:line="240" w:lineRule="exact"/>
            </w:pPr>
            <w:r w:rsidRPr="00870D0B">
              <w:t>8</w:t>
            </w:r>
          </w:p>
        </w:tc>
        <w:tc>
          <w:tcPr>
            <w:tcW w:w="797" w:type="dxa"/>
          </w:tcPr>
          <w:p w14:paraId="645731D2" w14:textId="77777777" w:rsidR="002D7470" w:rsidRPr="00870D0B" w:rsidRDefault="002D7470" w:rsidP="00742575">
            <w:r w:rsidRPr="00870D0B">
              <w:t>9</w:t>
            </w:r>
          </w:p>
        </w:tc>
        <w:tc>
          <w:tcPr>
            <w:tcW w:w="1559" w:type="dxa"/>
          </w:tcPr>
          <w:p w14:paraId="001F2880" w14:textId="77777777" w:rsidR="002D7470" w:rsidRPr="00870D0B" w:rsidRDefault="002D7470" w:rsidP="00742575">
            <w:r w:rsidRPr="00870D0B">
              <w:t>10</w:t>
            </w:r>
          </w:p>
        </w:tc>
      </w:tr>
      <w:tr w:rsidR="00870D0B" w:rsidRPr="00870D0B" w14:paraId="534B8BE5" w14:textId="77777777" w:rsidTr="0064742B">
        <w:trPr>
          <w:gridAfter w:val="1"/>
          <w:wAfter w:w="7" w:type="dxa"/>
          <w:cantSplit/>
          <w:trHeight w:val="1134"/>
        </w:trPr>
        <w:tc>
          <w:tcPr>
            <w:tcW w:w="634" w:type="dxa"/>
            <w:textDirection w:val="btLr"/>
          </w:tcPr>
          <w:p w14:paraId="1F400F1F" w14:textId="77777777" w:rsidR="002D7470" w:rsidRPr="00870D0B" w:rsidRDefault="002D7470" w:rsidP="003316EC">
            <w:pPr>
              <w:pStyle w:val="Normlny0"/>
              <w:ind w:left="113" w:right="113"/>
              <w:jc w:val="center"/>
            </w:pPr>
            <w:r w:rsidRPr="00870D0B">
              <w:t>Článok</w:t>
            </w:r>
          </w:p>
          <w:p w14:paraId="7790D6F9" w14:textId="77777777" w:rsidR="002D7470" w:rsidRPr="00870D0B" w:rsidRDefault="002D7470" w:rsidP="003316EC">
            <w:pPr>
              <w:pStyle w:val="Normlny0"/>
              <w:ind w:left="113" w:right="113"/>
              <w:jc w:val="center"/>
            </w:pPr>
            <w:r w:rsidRPr="00870D0B">
              <w:t>(Č, O,</w:t>
            </w:r>
            <w:r w:rsidR="003316EC" w:rsidRPr="00870D0B">
              <w:t xml:space="preserve"> </w:t>
            </w:r>
            <w:r w:rsidRPr="00870D0B">
              <w:t>V, P)</w:t>
            </w:r>
          </w:p>
        </w:tc>
        <w:tc>
          <w:tcPr>
            <w:tcW w:w="3969" w:type="dxa"/>
          </w:tcPr>
          <w:p w14:paraId="0A940FF0" w14:textId="77777777" w:rsidR="002D7470" w:rsidRPr="00870D0B" w:rsidRDefault="002D7470" w:rsidP="003316EC">
            <w:pPr>
              <w:pStyle w:val="Normlny0"/>
              <w:jc w:val="center"/>
            </w:pPr>
            <w:r w:rsidRPr="00870D0B">
              <w:t>Text</w:t>
            </w:r>
          </w:p>
        </w:tc>
        <w:tc>
          <w:tcPr>
            <w:tcW w:w="642" w:type="dxa"/>
            <w:textDirection w:val="btLr"/>
          </w:tcPr>
          <w:p w14:paraId="6D3418DE" w14:textId="77777777" w:rsidR="002D7470" w:rsidRPr="00870D0B" w:rsidRDefault="002D7470" w:rsidP="003316EC">
            <w:pPr>
              <w:pStyle w:val="Normlny0"/>
              <w:ind w:left="113" w:right="113"/>
              <w:jc w:val="center"/>
            </w:pPr>
            <w:r w:rsidRPr="00870D0B">
              <w:t>Spôsob transp</w:t>
            </w:r>
            <w:r w:rsidR="0030167F" w:rsidRPr="00870D0B">
              <w:t>ozície</w:t>
            </w:r>
          </w:p>
          <w:p w14:paraId="02AADCB6" w14:textId="77777777" w:rsidR="002D7470" w:rsidRPr="00870D0B" w:rsidRDefault="002D7470" w:rsidP="003316EC">
            <w:pPr>
              <w:pStyle w:val="Normlny0"/>
              <w:ind w:left="113" w:right="113"/>
              <w:jc w:val="center"/>
            </w:pPr>
          </w:p>
        </w:tc>
        <w:tc>
          <w:tcPr>
            <w:tcW w:w="993" w:type="dxa"/>
          </w:tcPr>
          <w:p w14:paraId="6FE1E07F" w14:textId="77777777" w:rsidR="002D7470" w:rsidRPr="00870D0B" w:rsidRDefault="002D7470" w:rsidP="003316EC">
            <w:pPr>
              <w:pStyle w:val="Normlny0"/>
              <w:jc w:val="center"/>
            </w:pPr>
            <w:r w:rsidRPr="00870D0B">
              <w:t>Číslo</w:t>
            </w:r>
          </w:p>
        </w:tc>
        <w:tc>
          <w:tcPr>
            <w:tcW w:w="898" w:type="dxa"/>
            <w:textDirection w:val="btLr"/>
          </w:tcPr>
          <w:p w14:paraId="476E52B0" w14:textId="77777777" w:rsidR="007E40A8" w:rsidRPr="00870D0B" w:rsidRDefault="002D7470" w:rsidP="003316EC">
            <w:pPr>
              <w:pStyle w:val="Normlny0"/>
              <w:ind w:left="113" w:right="113"/>
              <w:jc w:val="center"/>
            </w:pPr>
            <w:r w:rsidRPr="00870D0B">
              <w:t>Článok</w:t>
            </w:r>
          </w:p>
          <w:p w14:paraId="6E66FFBA" w14:textId="77777777" w:rsidR="002D7470" w:rsidRPr="00870D0B" w:rsidRDefault="002D7470" w:rsidP="003316EC">
            <w:pPr>
              <w:pStyle w:val="Normlny0"/>
              <w:ind w:left="113" w:right="113"/>
              <w:jc w:val="center"/>
            </w:pPr>
            <w:r w:rsidRPr="00870D0B">
              <w:t>(Č, §, O, V,</w:t>
            </w:r>
            <w:r w:rsidR="003316EC" w:rsidRPr="00870D0B">
              <w:t xml:space="preserve"> </w:t>
            </w:r>
            <w:r w:rsidRPr="00870D0B">
              <w:t>P)</w:t>
            </w:r>
          </w:p>
        </w:tc>
        <w:tc>
          <w:tcPr>
            <w:tcW w:w="3600" w:type="dxa"/>
          </w:tcPr>
          <w:p w14:paraId="006D81F4" w14:textId="77777777" w:rsidR="002D7470" w:rsidRPr="00870D0B" w:rsidRDefault="002D7470" w:rsidP="003316EC">
            <w:pPr>
              <w:pStyle w:val="Normlny0"/>
              <w:jc w:val="center"/>
            </w:pPr>
            <w:r w:rsidRPr="00870D0B">
              <w:t>Text</w:t>
            </w:r>
          </w:p>
        </w:tc>
        <w:tc>
          <w:tcPr>
            <w:tcW w:w="720" w:type="dxa"/>
          </w:tcPr>
          <w:p w14:paraId="041F1907" w14:textId="77777777" w:rsidR="002D7470" w:rsidRPr="00870D0B" w:rsidRDefault="002D7470" w:rsidP="003316EC">
            <w:pPr>
              <w:pStyle w:val="Normlny0"/>
              <w:jc w:val="center"/>
            </w:pPr>
            <w:r w:rsidRPr="00870D0B">
              <w:t>Zhoda</w:t>
            </w:r>
          </w:p>
        </w:tc>
        <w:tc>
          <w:tcPr>
            <w:tcW w:w="978" w:type="dxa"/>
          </w:tcPr>
          <w:p w14:paraId="380FDB8A" w14:textId="77777777" w:rsidR="002D7470" w:rsidRPr="00870D0B" w:rsidRDefault="0030167F" w:rsidP="003316EC">
            <w:pPr>
              <w:pStyle w:val="Normlny0"/>
              <w:jc w:val="center"/>
            </w:pPr>
            <w:r w:rsidRPr="00870D0B">
              <w:t>Poznámky</w:t>
            </w:r>
          </w:p>
        </w:tc>
        <w:tc>
          <w:tcPr>
            <w:tcW w:w="797" w:type="dxa"/>
          </w:tcPr>
          <w:p w14:paraId="536612BC" w14:textId="77777777" w:rsidR="002D7470" w:rsidRPr="00870D0B" w:rsidRDefault="0030167F" w:rsidP="00742575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Identifikácia goldplatingu</w:t>
            </w:r>
          </w:p>
        </w:tc>
        <w:tc>
          <w:tcPr>
            <w:tcW w:w="1559" w:type="dxa"/>
          </w:tcPr>
          <w:p w14:paraId="0DE98978" w14:textId="77777777" w:rsidR="002D7470" w:rsidRPr="00870D0B" w:rsidRDefault="0030167F" w:rsidP="00742575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Identifikácia oblasti golplatingu a vyjadrenie k opodstatnenosti goldplatingu*</w:t>
            </w:r>
          </w:p>
        </w:tc>
        <w:bookmarkStart w:id="0" w:name="_GoBack"/>
        <w:bookmarkEnd w:id="0"/>
      </w:tr>
      <w:tr w:rsidR="00870D0B" w:rsidRPr="00870D0B" w14:paraId="65862537" w14:textId="77777777" w:rsidTr="00E408EC">
        <w:trPr>
          <w:gridAfter w:val="1"/>
          <w:wAfter w:w="7" w:type="dxa"/>
        </w:trPr>
        <w:tc>
          <w:tcPr>
            <w:tcW w:w="634" w:type="dxa"/>
          </w:tcPr>
          <w:p w14:paraId="1442BF17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FA9823C" w14:textId="77777777" w:rsidR="002D7470" w:rsidRPr="00870D0B" w:rsidRDefault="00C419D9">
            <w:pPr>
              <w:pStyle w:val="Nadpis3"/>
              <w:numPr>
                <w:ilvl w:val="0"/>
                <w:numId w:val="0"/>
              </w:numPr>
            </w:pPr>
            <w:r w:rsidRPr="00870D0B">
              <w:t>Kapitola</w:t>
            </w:r>
            <w:r w:rsidR="002D7470" w:rsidRPr="00870D0B">
              <w:t xml:space="preserve"> I</w:t>
            </w:r>
          </w:p>
          <w:p w14:paraId="04F6306F" w14:textId="77777777" w:rsidR="002D7470" w:rsidRPr="00870D0B" w:rsidRDefault="002D7470">
            <w:pPr>
              <w:pStyle w:val="Normlny0"/>
              <w:rPr>
                <w:b/>
                <w:bCs/>
              </w:rPr>
            </w:pPr>
            <w:r w:rsidRPr="00870D0B">
              <w:rPr>
                <w:b/>
                <w:bCs/>
              </w:rPr>
              <w:t>VŠEOBECNÉ USTANOVENIA</w:t>
            </w:r>
          </w:p>
        </w:tc>
        <w:tc>
          <w:tcPr>
            <w:tcW w:w="642" w:type="dxa"/>
          </w:tcPr>
          <w:p w14:paraId="73ACD6BB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8B6BDEB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5A0AF1F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14:paraId="206B0E6E" w14:textId="77777777" w:rsidR="002D7470" w:rsidRPr="00870D0B" w:rsidRDefault="002D7470">
            <w:pPr>
              <w:pStyle w:val="Nadpis3"/>
              <w:numPr>
                <w:ilvl w:val="0"/>
                <w:numId w:val="0"/>
              </w:numPr>
            </w:pPr>
            <w:r w:rsidRPr="00870D0B">
              <w:t>ČASŤ I</w:t>
            </w:r>
          </w:p>
          <w:p w14:paraId="46156774" w14:textId="77777777" w:rsidR="002D7470" w:rsidRPr="00870D0B" w:rsidRDefault="002D7470">
            <w:pPr>
              <w:pStyle w:val="Zkladntext2"/>
              <w:spacing w:line="240" w:lineRule="exact"/>
              <w:jc w:val="left"/>
              <w:rPr>
                <w:b/>
                <w:bCs/>
              </w:rPr>
            </w:pPr>
            <w:r w:rsidRPr="00870D0B">
              <w:rPr>
                <w:b/>
                <w:bCs/>
              </w:rPr>
              <w:t>VŠEOBECNÉ USTANOVENIA</w:t>
            </w:r>
          </w:p>
        </w:tc>
        <w:tc>
          <w:tcPr>
            <w:tcW w:w="720" w:type="dxa"/>
          </w:tcPr>
          <w:p w14:paraId="3E2EB0A5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</w:tcPr>
          <w:p w14:paraId="203B8C2D" w14:textId="77777777" w:rsidR="002D7470" w:rsidRPr="00870D0B" w:rsidRDefault="002D7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</w:tcPr>
          <w:p w14:paraId="277D52D8" w14:textId="77777777" w:rsidR="002D7470" w:rsidRPr="00870D0B" w:rsidRDefault="002D747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E000AA" w14:textId="77777777" w:rsidR="002D7470" w:rsidRPr="00870D0B" w:rsidRDefault="002D747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02D96AE5" w14:textId="77777777" w:rsidTr="00E87D43">
        <w:trPr>
          <w:gridAfter w:val="1"/>
          <w:wAfter w:w="7" w:type="dxa"/>
        </w:trPr>
        <w:tc>
          <w:tcPr>
            <w:tcW w:w="634" w:type="dxa"/>
            <w:tcBorders>
              <w:bottom w:val="single" w:sz="4" w:space="0" w:color="auto"/>
            </w:tcBorders>
          </w:tcPr>
          <w:p w14:paraId="664E964E" w14:textId="77777777" w:rsidR="00C419D9" w:rsidRPr="00870D0B" w:rsidRDefault="00C419D9" w:rsidP="00C419D9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Č:</w:t>
            </w:r>
            <w:r w:rsidR="00B64BE5"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FE91AAE" w14:textId="77777777" w:rsidR="00C419D9" w:rsidRPr="00870D0B" w:rsidRDefault="00C419D9" w:rsidP="00551749">
            <w:pPr>
              <w:pStyle w:val="abc"/>
              <w:widowControl/>
              <w:tabs>
                <w:tab w:val="clear" w:pos="360"/>
                <w:tab w:val="clear" w:pos="680"/>
              </w:tabs>
              <w:rPr>
                <w:b/>
              </w:rPr>
            </w:pPr>
            <w:r w:rsidRPr="00870D0B">
              <w:rPr>
                <w:b/>
              </w:rPr>
              <w:t>Definície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5CB17813" w14:textId="77777777" w:rsidR="00C419D9" w:rsidRPr="00870D0B" w:rsidRDefault="00C419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585C47" w14:textId="77777777" w:rsidR="00C419D9" w:rsidRPr="00870D0B" w:rsidRDefault="00C419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BD8CE70" w14:textId="77777777" w:rsidR="00C419D9" w:rsidRPr="00870D0B" w:rsidRDefault="00C419D9">
            <w:pPr>
              <w:pStyle w:val="Normlny0"/>
              <w:jc w:val="center"/>
            </w:pPr>
            <w:r w:rsidRPr="00870D0B">
              <w:t>§ 2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7744C77" w14:textId="77777777" w:rsidR="00C419D9" w:rsidRPr="00870D0B" w:rsidRDefault="00C419D9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870D0B">
              <w:rPr>
                <w:b/>
                <w:sz w:val="20"/>
                <w:szCs w:val="20"/>
              </w:rPr>
              <w:t xml:space="preserve">Základné </w:t>
            </w:r>
            <w:r w:rsidR="00E5603A" w:rsidRPr="00870D0B">
              <w:rPr>
                <w:b/>
                <w:sz w:val="20"/>
                <w:szCs w:val="20"/>
              </w:rPr>
              <w:t>pojmy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A670C1" w14:textId="77777777" w:rsidR="00C419D9" w:rsidRPr="00870D0B" w:rsidRDefault="00C419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340A229" w14:textId="77777777" w:rsidR="00C419D9" w:rsidRPr="00870D0B" w:rsidRDefault="00C419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199D715" w14:textId="77777777" w:rsidR="00C419D9" w:rsidRPr="00870D0B" w:rsidRDefault="00C419D9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DD38D1" w14:textId="77777777" w:rsidR="00C419D9" w:rsidRPr="00870D0B" w:rsidRDefault="00C419D9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215E6B1C" w14:textId="77777777" w:rsidTr="00E87D43">
        <w:trPr>
          <w:gridAfter w:val="1"/>
          <w:wAfter w:w="7" w:type="dxa"/>
        </w:trPr>
        <w:tc>
          <w:tcPr>
            <w:tcW w:w="634" w:type="dxa"/>
            <w:tcBorders>
              <w:bottom w:val="nil"/>
            </w:tcBorders>
          </w:tcPr>
          <w:p w14:paraId="69E672CF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Č: 2</w:t>
            </w:r>
          </w:p>
          <w:p w14:paraId="48CF6211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P: a</w:t>
            </w:r>
            <w:r w:rsidR="007B47DE" w:rsidRPr="00870D0B">
              <w:rPr>
                <w:sz w:val="20"/>
                <w:szCs w:val="20"/>
              </w:rPr>
              <w:t>)</w:t>
            </w:r>
            <w:r w:rsidRPr="00870D0B">
              <w:rPr>
                <w:sz w:val="20"/>
                <w:szCs w:val="20"/>
              </w:rPr>
              <w:t xml:space="preserve"> až </w:t>
            </w:r>
            <w:r w:rsidR="00131E00" w:rsidRPr="00870D0B">
              <w:rPr>
                <w:sz w:val="20"/>
                <w:szCs w:val="20"/>
              </w:rPr>
              <w:t>b</w:t>
            </w:r>
            <w:r w:rsidR="007B47DE" w:rsidRPr="00870D0B">
              <w:rPr>
                <w:sz w:val="20"/>
                <w:szCs w:val="20"/>
              </w:rPr>
              <w:t>)</w:t>
            </w:r>
          </w:p>
          <w:p w14:paraId="56F2021D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1D47E782" w14:textId="77777777" w:rsidR="00252C00" w:rsidRPr="00870D0B" w:rsidRDefault="00252C00" w:rsidP="00252C00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Na účely tejto smernice,</w:t>
            </w:r>
          </w:p>
          <w:p w14:paraId="6A8918F3" w14:textId="77777777" w:rsidR="00252C00" w:rsidRPr="00870D0B" w:rsidRDefault="00252C00" w:rsidP="00252C00">
            <w:pPr>
              <w:pStyle w:val="abc"/>
              <w:widowControl/>
              <w:tabs>
                <w:tab w:val="clear" w:pos="360"/>
                <w:tab w:val="clear" w:pos="680"/>
              </w:tabs>
              <w:rPr>
                <w:b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288F215C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</w:t>
            </w:r>
          </w:p>
        </w:tc>
        <w:tc>
          <w:tcPr>
            <w:tcW w:w="993" w:type="dxa"/>
            <w:tcBorders>
              <w:bottom w:val="nil"/>
            </w:tcBorders>
          </w:tcPr>
          <w:p w14:paraId="15FF7C4C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NV SR č. 121/2024 Z. z.</w:t>
            </w:r>
          </w:p>
        </w:tc>
        <w:tc>
          <w:tcPr>
            <w:tcW w:w="898" w:type="dxa"/>
            <w:tcBorders>
              <w:bottom w:val="nil"/>
            </w:tcBorders>
          </w:tcPr>
          <w:p w14:paraId="05503A18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§ 2</w:t>
            </w:r>
          </w:p>
          <w:p w14:paraId="71D14CF5" w14:textId="77777777" w:rsidR="00252C00" w:rsidRPr="00870D0B" w:rsidRDefault="00252C00" w:rsidP="00252C00">
            <w:pPr>
              <w:pStyle w:val="Normlny0"/>
              <w:jc w:val="center"/>
            </w:pPr>
          </w:p>
        </w:tc>
        <w:tc>
          <w:tcPr>
            <w:tcW w:w="3600" w:type="dxa"/>
            <w:tcBorders>
              <w:bottom w:val="nil"/>
            </w:tcBorders>
          </w:tcPr>
          <w:p w14:paraId="05825396" w14:textId="77777777" w:rsidR="00252C00" w:rsidRPr="00870D0B" w:rsidRDefault="00252C00" w:rsidP="00252C00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Na účely tohto nariadenia vlády</w:t>
            </w:r>
          </w:p>
          <w:p w14:paraId="73CD4947" w14:textId="77777777" w:rsidR="00252C00" w:rsidRPr="00870D0B" w:rsidRDefault="00252C00" w:rsidP="00252C0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58113F1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Ú</w:t>
            </w:r>
          </w:p>
        </w:tc>
        <w:tc>
          <w:tcPr>
            <w:tcW w:w="978" w:type="dxa"/>
            <w:tcBorders>
              <w:bottom w:val="nil"/>
            </w:tcBorders>
          </w:tcPr>
          <w:p w14:paraId="63E6D4CC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297E848E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GP – N</w:t>
            </w:r>
          </w:p>
          <w:p w14:paraId="75B00B62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DB19999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4F3018A4" w14:textId="77777777" w:rsidTr="00E87D43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3E3FD3A2" w14:textId="77777777" w:rsidR="00252C00" w:rsidRPr="00870D0B" w:rsidRDefault="00EC7AF4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P: a)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1A6CC1D" w14:textId="77777777" w:rsidR="00252C00" w:rsidRPr="00870D0B" w:rsidRDefault="00252C00" w:rsidP="00252C00">
            <w:pPr>
              <w:pStyle w:val="Normlny0"/>
            </w:pPr>
            <w:r w:rsidRPr="00870D0B">
              <w:t>a) ”karcinogén” je:</w:t>
            </w:r>
          </w:p>
          <w:p w14:paraId="66F13B57" w14:textId="77777777" w:rsidR="00252C00" w:rsidRPr="00870D0B" w:rsidRDefault="00252C00" w:rsidP="00252C00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4F7E6B65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FEAE605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31872FF9" w14:textId="77777777" w:rsidR="00252C00" w:rsidRPr="00870D0B" w:rsidRDefault="00252C00" w:rsidP="00252C00">
            <w:pPr>
              <w:pStyle w:val="Normlny0"/>
              <w:jc w:val="center"/>
            </w:pPr>
            <w:r w:rsidRPr="00870D0B">
              <w:t>P: a</w:t>
            </w:r>
          </w:p>
          <w:p w14:paraId="2A483B59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3019A1A5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karcinogénny faktor je</w:t>
            </w:r>
          </w:p>
          <w:p w14:paraId="625B0863" w14:textId="77777777" w:rsidR="00252C00" w:rsidRPr="00870D0B" w:rsidRDefault="00252C00" w:rsidP="00252C0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5DA8D0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79220E26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A85B8CC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70F40A6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2B854EDC" w14:textId="77777777" w:rsidTr="00E87D43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032E1A7B" w14:textId="77777777" w:rsidR="00252C00" w:rsidRPr="00870D0B" w:rsidRDefault="00EC7AF4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B: ii)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ABA9E6D" w14:textId="77777777" w:rsidR="00252C00" w:rsidRPr="00870D0B" w:rsidRDefault="00252C00" w:rsidP="00252C00">
            <w:pPr>
              <w:pStyle w:val="CM1"/>
              <w:ind w:left="544" w:hanging="284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ii) látka, zmes alebo proces uvedený v prílohe I k tejto smernici, ako aj látka alebo zmes, ktoré sa uvoľňujú pri procese uvedenom v uvedenej prílohe;</w:t>
            </w:r>
          </w:p>
          <w:p w14:paraId="045C88DB" w14:textId="77777777" w:rsidR="00252C00" w:rsidRPr="00870D0B" w:rsidRDefault="000B637A" w:rsidP="00252C00">
            <w:pPr>
              <w:pStyle w:val="CM1"/>
              <w:ind w:left="544" w:hanging="284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6CFAE816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0A68C79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40680128" w14:textId="77777777" w:rsidR="00252C00" w:rsidRPr="00870D0B" w:rsidRDefault="00252C00" w:rsidP="00252C00">
            <w:pPr>
              <w:pStyle w:val="Normlny0"/>
              <w:jc w:val="center"/>
            </w:pPr>
            <w:r w:rsidRPr="00870D0B">
              <w:t>B: 2</w:t>
            </w:r>
          </w:p>
          <w:p w14:paraId="71013777" w14:textId="77777777" w:rsidR="00252C00" w:rsidRPr="00870D0B" w:rsidRDefault="00252C00" w:rsidP="00252C00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56B9CB90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látka, zmes alebo pracovný proces s uvedené v prílohe č. 1 alebo látka alebo zmes uvoľňovaná v pracovných procesoch, ktoré sú uvedené v prílohe č. 1,</w:t>
            </w:r>
          </w:p>
          <w:p w14:paraId="30C32C8E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9103E0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384E7C5F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60613BE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2302196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4A03D8BC" w14:textId="77777777" w:rsidTr="00E87D43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342F1FD2" w14:textId="77777777" w:rsidR="00252C00" w:rsidRPr="00870D0B" w:rsidRDefault="00EC7AF4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P: b)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EE48339" w14:textId="77777777" w:rsidR="00252C00" w:rsidRPr="00870D0B" w:rsidRDefault="00252C00" w:rsidP="00252C00">
            <w:pPr>
              <w:pStyle w:val="Zkladntext2"/>
              <w:ind w:left="260" w:hanging="260"/>
              <w:jc w:val="both"/>
            </w:pPr>
            <w:r w:rsidRPr="00870D0B">
              <w:t xml:space="preserve">b) „mutagén“ je: </w:t>
            </w:r>
          </w:p>
          <w:p w14:paraId="6F8AE391" w14:textId="77777777" w:rsidR="00252C00" w:rsidRPr="00870D0B" w:rsidRDefault="00252C00" w:rsidP="00252C00">
            <w:pPr>
              <w:pStyle w:val="CM1"/>
              <w:ind w:left="544" w:hanging="284"/>
              <w:jc w:val="both"/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3E4924EA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71A0CF0" w14:textId="77777777" w:rsidR="00252C00" w:rsidRPr="00870D0B" w:rsidRDefault="00F347B9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NV SR č. 121/2024 Z. z. </w:t>
            </w:r>
          </w:p>
          <w:p w14:paraId="5D6F0430" w14:textId="77777777" w:rsidR="00F347B9" w:rsidRPr="00870D0B" w:rsidRDefault="00F347B9" w:rsidP="00F347B9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07009DB4" w14:textId="77777777" w:rsidR="002B161A" w:rsidRPr="00870D0B" w:rsidRDefault="002B161A" w:rsidP="002B161A">
            <w:pPr>
              <w:pStyle w:val="Normlny0"/>
              <w:jc w:val="center"/>
            </w:pPr>
            <w:r w:rsidRPr="00870D0B">
              <w:t>P: b</w:t>
            </w:r>
          </w:p>
          <w:p w14:paraId="3DAEA3F5" w14:textId="77777777" w:rsidR="00252C00" w:rsidRPr="00870D0B" w:rsidRDefault="00252C00" w:rsidP="00252C00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6FD4D63A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mutagénny faktor je </w:t>
            </w:r>
          </w:p>
          <w:p w14:paraId="532B624F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26758A0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11BFC97F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05A1B8AD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836666B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51F60C04" w14:textId="77777777" w:rsidTr="00E87D43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109E712D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9688CC3" w14:textId="77777777" w:rsidR="00252C00" w:rsidRPr="00870D0B" w:rsidRDefault="00252C00" w:rsidP="00252C00">
            <w:pPr>
              <w:pStyle w:val="Zkladntext2"/>
              <w:numPr>
                <w:ilvl w:val="0"/>
                <w:numId w:val="41"/>
              </w:numPr>
              <w:ind w:left="505" w:hanging="283"/>
              <w:jc w:val="both"/>
            </w:pPr>
            <w:r w:rsidRPr="00870D0B">
              <w:t>látka alebo zmes, ktoré spĺňajú kritériá klasifikácie ako mutagén zárodočných buniek kategórie 1A alebo 1B podľa prílohy I k nariadeniu (ES) č. 1272/2008;</w:t>
            </w:r>
          </w:p>
          <w:p w14:paraId="2AECDE45" w14:textId="77777777" w:rsidR="00252C00" w:rsidRPr="00870D0B" w:rsidRDefault="00252C00" w:rsidP="00252C00">
            <w:pPr>
              <w:pStyle w:val="Zkladntext2"/>
              <w:ind w:left="260" w:hanging="260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5C17D734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9A7D370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56673897" w14:textId="77777777" w:rsidR="002B161A" w:rsidRPr="00870D0B" w:rsidRDefault="002B161A" w:rsidP="002B161A">
            <w:pPr>
              <w:pStyle w:val="Normlny0"/>
              <w:jc w:val="center"/>
            </w:pPr>
            <w:r w:rsidRPr="00870D0B">
              <w:t>B: 1</w:t>
            </w:r>
          </w:p>
          <w:p w14:paraId="50F2EEF1" w14:textId="77777777" w:rsidR="00252C00" w:rsidRPr="00870D0B" w:rsidRDefault="00252C00" w:rsidP="002B161A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12C57795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látka alebo zmes, ktorá spĺňa kritériá klasifikácie ako mutagén   zárodočných buniek kategórie 1A alebo kategórie 1B podľa osobitného predpisu,</w:t>
            </w:r>
            <w:r w:rsidRPr="00870D0B">
              <w:rPr>
                <w:sz w:val="20"/>
                <w:szCs w:val="20"/>
                <w:vertAlign w:val="superscript"/>
              </w:rPr>
              <w:t>3</w:t>
            </w:r>
            <w:r w:rsidRPr="00870D0B">
              <w:rPr>
                <w:sz w:val="20"/>
                <w:szCs w:val="20"/>
              </w:rPr>
              <w:t>)</w:t>
            </w:r>
          </w:p>
          <w:p w14:paraId="3C89556A" w14:textId="77777777" w:rsidR="00252C00" w:rsidRPr="00870D0B" w:rsidRDefault="00252C00" w:rsidP="00252C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B9E8584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0B751A22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6784386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EC335DB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009D7CD8" w14:textId="77777777" w:rsidTr="00E87D43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6737E039" w14:textId="77777777" w:rsidR="002B161A" w:rsidRPr="00870D0B" w:rsidRDefault="002B161A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5A1E4B0" w14:textId="77777777" w:rsidR="002B161A" w:rsidRPr="00870D0B" w:rsidRDefault="002B161A" w:rsidP="002B161A">
            <w:pPr>
              <w:pStyle w:val="CM1"/>
              <w:ind w:left="544" w:hanging="284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ii) látka, zmes alebo proces uvedený v prílohe I k tejto smernici, ako aj látka alebo zmes, ktoré sa uvoľňujú pri procese uvedenom v danej prílohe;</w:t>
            </w:r>
          </w:p>
          <w:p w14:paraId="0ECF290E" w14:textId="77777777" w:rsidR="002B161A" w:rsidRPr="00870D0B" w:rsidRDefault="002B161A" w:rsidP="002B161A">
            <w:pPr>
              <w:pStyle w:val="Zkladntext2"/>
              <w:ind w:left="505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3C66ADE4" w14:textId="77777777" w:rsidR="002B161A" w:rsidRPr="00870D0B" w:rsidRDefault="002B161A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A29D952" w14:textId="77777777" w:rsidR="002B161A" w:rsidRPr="00870D0B" w:rsidRDefault="00F347B9" w:rsidP="00252C0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4283024B" w14:textId="77777777" w:rsidR="002B161A" w:rsidRPr="00870D0B" w:rsidRDefault="002B161A" w:rsidP="002B161A">
            <w:pPr>
              <w:pStyle w:val="Normlny0"/>
              <w:jc w:val="center"/>
            </w:pPr>
            <w:r w:rsidRPr="00870D0B">
              <w:t>B: 2</w:t>
            </w:r>
          </w:p>
          <w:p w14:paraId="36FBD97A" w14:textId="77777777" w:rsidR="002B161A" w:rsidRPr="00870D0B" w:rsidRDefault="002B161A" w:rsidP="00252C00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76D2FC2D" w14:textId="77777777" w:rsidR="002B161A" w:rsidRPr="00870D0B" w:rsidRDefault="002B161A" w:rsidP="002B161A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látka, zmes alebo pracovný proces uvedené v prílohe č. 1 alebo látka alebo zmes uvoľňovaná v pracovných procesoch, ktoré sú uvedené v prílohe č. 1,</w:t>
            </w:r>
          </w:p>
          <w:p w14:paraId="172148E8" w14:textId="77777777" w:rsidR="002B161A" w:rsidRPr="00870D0B" w:rsidRDefault="002B161A" w:rsidP="00252C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2F697D0" w14:textId="77777777" w:rsidR="002B161A" w:rsidRPr="00870D0B" w:rsidRDefault="002B161A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792AF4DB" w14:textId="77777777" w:rsidR="002B161A" w:rsidRPr="00870D0B" w:rsidRDefault="002B161A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00005DCA" w14:textId="77777777" w:rsidR="002B161A" w:rsidRPr="00870D0B" w:rsidRDefault="002B161A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91AB4F9" w14:textId="77777777" w:rsidR="002B161A" w:rsidRPr="00870D0B" w:rsidRDefault="002B161A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758EDAC0" w14:textId="77777777" w:rsidTr="00E408EC">
        <w:trPr>
          <w:gridAfter w:val="1"/>
          <w:wAfter w:w="7" w:type="dxa"/>
        </w:trPr>
        <w:tc>
          <w:tcPr>
            <w:tcW w:w="634" w:type="dxa"/>
          </w:tcPr>
          <w:p w14:paraId="34CB1734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E45EA39" w14:textId="77777777" w:rsidR="00252C00" w:rsidRPr="00870D0B" w:rsidRDefault="00252C00" w:rsidP="00252C00">
            <w:pPr>
              <w:pStyle w:val="Nadpis3"/>
              <w:numPr>
                <w:ilvl w:val="0"/>
                <w:numId w:val="0"/>
              </w:numPr>
            </w:pPr>
            <w:r w:rsidRPr="00870D0B">
              <w:t>Kapitola II</w:t>
            </w:r>
          </w:p>
          <w:p w14:paraId="0B378B3A" w14:textId="77777777" w:rsidR="00252C00" w:rsidRPr="00870D0B" w:rsidRDefault="00252C00" w:rsidP="00252C00">
            <w:pPr>
              <w:pStyle w:val="Nadpis3"/>
              <w:numPr>
                <w:ilvl w:val="0"/>
                <w:numId w:val="0"/>
              </w:numPr>
            </w:pPr>
            <w:r w:rsidRPr="00870D0B">
              <w:t>POVINNOSTI ZAMESTNÁVATEĽOV</w:t>
            </w:r>
          </w:p>
        </w:tc>
        <w:tc>
          <w:tcPr>
            <w:tcW w:w="642" w:type="dxa"/>
          </w:tcPr>
          <w:p w14:paraId="6CE4EB56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5253615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1F989694" w14:textId="77777777" w:rsidR="00252C00" w:rsidRPr="00870D0B" w:rsidRDefault="00252C00" w:rsidP="00252C00">
            <w:pPr>
              <w:pStyle w:val="Normlny0"/>
              <w:jc w:val="center"/>
            </w:pPr>
          </w:p>
        </w:tc>
        <w:tc>
          <w:tcPr>
            <w:tcW w:w="3600" w:type="dxa"/>
          </w:tcPr>
          <w:p w14:paraId="3BD5622A" w14:textId="77777777" w:rsidR="00252C00" w:rsidRPr="00870D0B" w:rsidRDefault="00252C00" w:rsidP="00252C00">
            <w:pPr>
              <w:pStyle w:val="Nadpis3"/>
              <w:numPr>
                <w:ilvl w:val="0"/>
                <w:numId w:val="0"/>
              </w:numPr>
            </w:pPr>
          </w:p>
        </w:tc>
        <w:tc>
          <w:tcPr>
            <w:tcW w:w="720" w:type="dxa"/>
          </w:tcPr>
          <w:p w14:paraId="0423BA28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</w:tcPr>
          <w:p w14:paraId="69A93C4A" w14:textId="77777777" w:rsidR="00252C00" w:rsidRPr="00870D0B" w:rsidRDefault="00252C00" w:rsidP="00252C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</w:tcPr>
          <w:p w14:paraId="1C7ABFB9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19D1B5" w14:textId="77777777" w:rsidR="00252C00" w:rsidRPr="00870D0B" w:rsidRDefault="00252C00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39DDDF38" w14:textId="77777777" w:rsidTr="00B7037F">
        <w:trPr>
          <w:gridAfter w:val="1"/>
          <w:wAfter w:w="7" w:type="dxa"/>
        </w:trPr>
        <w:tc>
          <w:tcPr>
            <w:tcW w:w="634" w:type="dxa"/>
            <w:tcBorders>
              <w:bottom w:val="single" w:sz="4" w:space="0" w:color="auto"/>
            </w:tcBorders>
          </w:tcPr>
          <w:p w14:paraId="046AFB54" w14:textId="77777777" w:rsidR="0026082A" w:rsidRPr="00870D0B" w:rsidRDefault="0026082A" w:rsidP="0026082A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Č: 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738777F" w14:textId="77777777" w:rsidR="0026082A" w:rsidRPr="00870D0B" w:rsidRDefault="0026082A" w:rsidP="0026082A">
            <w:pPr>
              <w:pStyle w:val="Normlny0"/>
            </w:pPr>
            <w:r w:rsidRPr="00870D0B">
              <w:rPr>
                <w:b/>
                <w:bCs/>
              </w:rPr>
              <w:t>Informovanie príslušného orgánu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6C4CFC88" w14:textId="77777777" w:rsidR="0026082A" w:rsidRPr="00870D0B" w:rsidRDefault="0026082A" w:rsidP="00260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80CC7D" w14:textId="77777777" w:rsidR="0026082A" w:rsidRPr="00870D0B" w:rsidRDefault="0026082A" w:rsidP="00260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831C495" w14:textId="77777777" w:rsidR="0026082A" w:rsidRPr="00870D0B" w:rsidRDefault="0026082A" w:rsidP="0026082A">
            <w:pPr>
              <w:pStyle w:val="Normlny0"/>
              <w:jc w:val="center"/>
            </w:pPr>
            <w:r w:rsidRPr="00870D0B">
              <w:t>§ 6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84F548E" w14:textId="77777777" w:rsidR="0026082A" w:rsidRPr="00870D0B" w:rsidRDefault="0026082A" w:rsidP="0026082A">
            <w:pPr>
              <w:pStyle w:val="Normlny0"/>
              <w:rPr>
                <w:b/>
              </w:rPr>
            </w:pPr>
            <w:r w:rsidRPr="00870D0B">
              <w:rPr>
                <w:b/>
              </w:rPr>
              <w:t>Schvaľovanie používania karcinogénnych faktorov, mutagénnych faktorov alebo reprodukčne toxických faktorov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6BAFEA" w14:textId="77777777" w:rsidR="0026082A" w:rsidRPr="00870D0B" w:rsidRDefault="0026082A" w:rsidP="00260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C488629" w14:textId="77777777" w:rsidR="0026082A" w:rsidRPr="00870D0B" w:rsidRDefault="0026082A" w:rsidP="00260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54FD127" w14:textId="77777777" w:rsidR="0026082A" w:rsidRPr="00870D0B" w:rsidRDefault="0026082A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177B31" w14:textId="77777777" w:rsidR="0026082A" w:rsidRPr="00870D0B" w:rsidRDefault="0026082A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012325D0" w14:textId="77777777" w:rsidTr="00845DED">
        <w:trPr>
          <w:gridAfter w:val="1"/>
          <w:wAfter w:w="7" w:type="dxa"/>
        </w:trPr>
        <w:tc>
          <w:tcPr>
            <w:tcW w:w="634" w:type="dxa"/>
            <w:tcBorders>
              <w:bottom w:val="nil"/>
            </w:tcBorders>
          </w:tcPr>
          <w:p w14:paraId="0FC927B6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Č: 6</w:t>
            </w:r>
          </w:p>
          <w:p w14:paraId="330525B8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O: 1</w:t>
            </w:r>
          </w:p>
          <w:p w14:paraId="6784CAF3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6C6AB493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  <w:r w:rsidRPr="00870D0B">
              <w:t xml:space="preserve">Ak výsledky posudzovania uvedeného v článku 3 ods. 2 poukazujú na ohrozenie bezpečnosti alebo zdravia pracovníkov, zamestnávatelia poskytnú príslušnému orgánu na požiadanie príslušné informácie o:  </w:t>
            </w:r>
          </w:p>
          <w:p w14:paraId="549E659C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</w:tc>
        <w:tc>
          <w:tcPr>
            <w:tcW w:w="642" w:type="dxa"/>
            <w:tcBorders>
              <w:bottom w:val="nil"/>
            </w:tcBorders>
          </w:tcPr>
          <w:p w14:paraId="5BACF566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</w:t>
            </w:r>
          </w:p>
        </w:tc>
        <w:tc>
          <w:tcPr>
            <w:tcW w:w="993" w:type="dxa"/>
            <w:tcBorders>
              <w:bottom w:val="nil"/>
            </w:tcBorders>
          </w:tcPr>
          <w:p w14:paraId="154F4132" w14:textId="77777777" w:rsidR="00B7037F" w:rsidRPr="00870D0B" w:rsidRDefault="00883293" w:rsidP="00B7037F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  <w:p w14:paraId="1C84C74D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2CDE87ED" w14:textId="77777777" w:rsidR="00B7037F" w:rsidRPr="00870D0B" w:rsidRDefault="00B7037F" w:rsidP="00B7037F">
            <w:pPr>
              <w:pStyle w:val="Normlny0"/>
              <w:jc w:val="center"/>
            </w:pPr>
            <w:r w:rsidRPr="00870D0B">
              <w:t>§ 6</w:t>
            </w:r>
          </w:p>
          <w:p w14:paraId="7011565A" w14:textId="77777777" w:rsidR="00B7037F" w:rsidRPr="00870D0B" w:rsidRDefault="00B7037F" w:rsidP="00B7037F">
            <w:pPr>
              <w:pStyle w:val="Normlny0"/>
              <w:jc w:val="center"/>
            </w:pPr>
            <w:r w:rsidRPr="00870D0B">
              <w:t>O: 1</w:t>
            </w:r>
          </w:p>
          <w:p w14:paraId="642AB0EE" w14:textId="77777777" w:rsidR="00B7037F" w:rsidRPr="00870D0B" w:rsidRDefault="00B7037F" w:rsidP="00B7037F">
            <w:pPr>
              <w:pStyle w:val="Normlny0"/>
              <w:jc w:val="center"/>
            </w:pPr>
          </w:p>
        </w:tc>
        <w:tc>
          <w:tcPr>
            <w:tcW w:w="3600" w:type="dxa"/>
            <w:tcBorders>
              <w:bottom w:val="nil"/>
            </w:tcBorders>
          </w:tcPr>
          <w:p w14:paraId="54D28C93" w14:textId="77777777" w:rsidR="0094021A" w:rsidRPr="00870D0B" w:rsidRDefault="003157C5" w:rsidP="008D118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Činnosť pri výkone práce zaradenej do druhej kategórie, tretej kategórie alebo štvrtej kategórie s expozíciou karcinogénnym faktorom, mutagénnym faktorom alebo reprodukčne toxickým faktorom na základe žiadosti schvaľuje orgán verejného zdravotníctva</w:t>
            </w:r>
            <w:hyperlink w:anchor="poznamky.poznamka-3">
              <w:r w:rsidR="00983A81" w:rsidRPr="00870D0B">
                <w:rPr>
                  <w:sz w:val="20"/>
                  <w:szCs w:val="20"/>
                  <w:vertAlign w:val="superscript"/>
                </w:rPr>
                <w:t>12</w:t>
              </w:r>
              <w:r w:rsidR="00983A81" w:rsidRPr="00870D0B">
                <w:rPr>
                  <w:sz w:val="20"/>
                  <w:szCs w:val="20"/>
                </w:rPr>
                <w:t>)</w:t>
              </w:r>
            </w:hyperlink>
            <w:r w:rsidR="008D1183"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rozhodnutím.</w:t>
            </w:r>
            <w:r w:rsidR="00983A81" w:rsidRPr="00870D0B">
              <w:rPr>
                <w:sz w:val="20"/>
                <w:szCs w:val="20"/>
              </w:rPr>
              <w:t xml:space="preserve"> </w:t>
            </w:r>
          </w:p>
          <w:p w14:paraId="2C67D5BF" w14:textId="77777777" w:rsidR="00B7037F" w:rsidRPr="00870D0B" w:rsidRDefault="00B7037F" w:rsidP="0094021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67FBAE8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Ú</w:t>
            </w:r>
          </w:p>
        </w:tc>
        <w:tc>
          <w:tcPr>
            <w:tcW w:w="978" w:type="dxa"/>
            <w:tcBorders>
              <w:bottom w:val="nil"/>
            </w:tcBorders>
          </w:tcPr>
          <w:p w14:paraId="0D322ACE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58A0D01D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GP - N</w:t>
            </w:r>
          </w:p>
        </w:tc>
        <w:tc>
          <w:tcPr>
            <w:tcW w:w="1559" w:type="dxa"/>
            <w:tcBorders>
              <w:bottom w:val="nil"/>
            </w:tcBorders>
          </w:tcPr>
          <w:p w14:paraId="2C5CD9FA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67B9B028" w14:textId="77777777" w:rsidTr="00B7037F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3C6E55CF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FDEB758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4E2CABC5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2C687B3" w14:textId="77777777" w:rsidR="00B7037F" w:rsidRPr="00870D0B" w:rsidRDefault="00BC3C6B" w:rsidP="00B7037F">
            <w:pPr>
              <w:jc w:val="center"/>
              <w:rPr>
                <w:iCs/>
                <w:sz w:val="20"/>
                <w:szCs w:val="20"/>
              </w:rPr>
            </w:pPr>
            <w:r w:rsidRPr="00870D0B">
              <w:rPr>
                <w:iCs/>
                <w:sz w:val="20"/>
                <w:szCs w:val="20"/>
              </w:rPr>
              <w:t>Zákon č. 355/2007 Z. z.</w:t>
            </w:r>
          </w:p>
          <w:p w14:paraId="35509D6B" w14:textId="77777777" w:rsidR="00B7037F" w:rsidRPr="00870D0B" w:rsidRDefault="00B7037F" w:rsidP="00B7037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70B3DEF8" w14:textId="77777777" w:rsidR="00B7037F" w:rsidRPr="00870D0B" w:rsidRDefault="00B7037F" w:rsidP="00B7037F">
            <w:pPr>
              <w:pStyle w:val="Normlny0"/>
              <w:jc w:val="center"/>
            </w:pPr>
            <w:r w:rsidRPr="00870D0B">
              <w:t>§ 13</w:t>
            </w:r>
          </w:p>
          <w:p w14:paraId="3F7DCCC6" w14:textId="77777777" w:rsidR="00B7037F" w:rsidRPr="00870D0B" w:rsidRDefault="00B7037F" w:rsidP="00B7037F">
            <w:pPr>
              <w:pStyle w:val="Normlny0"/>
              <w:jc w:val="center"/>
            </w:pPr>
            <w:r w:rsidRPr="00870D0B">
              <w:t>O:4</w:t>
            </w:r>
          </w:p>
          <w:p w14:paraId="5825AB5C" w14:textId="77777777" w:rsidR="00B7037F" w:rsidRPr="00870D0B" w:rsidRDefault="00B7037F" w:rsidP="00B7037F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382BC3AF" w14:textId="77777777" w:rsidR="00B7037F" w:rsidRPr="00870D0B" w:rsidRDefault="00B7037F" w:rsidP="00B7037F">
            <w:pPr>
              <w:jc w:val="both"/>
              <w:rPr>
                <w:noProof/>
                <w:sz w:val="20"/>
                <w:szCs w:val="20"/>
              </w:rPr>
            </w:pPr>
            <w:bookmarkStart w:id="1" w:name="paragraf-13.odsek-4.text"/>
            <w:r w:rsidRPr="00870D0B">
              <w:rPr>
                <w:sz w:val="20"/>
                <w:szCs w:val="20"/>
              </w:rPr>
              <w:t xml:space="preserve">Ak v tomto zákone nie je ustanovené inak, úrad verejného zdravotníctva alebo regionálny úrad verejného zdravotníctva </w:t>
            </w:r>
            <w:bookmarkEnd w:id="1"/>
          </w:p>
          <w:p w14:paraId="01FEF38F" w14:textId="77777777" w:rsidR="00B7037F" w:rsidRPr="00870D0B" w:rsidRDefault="00B7037F" w:rsidP="00B703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D26667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1EAF52C4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706EF69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01B708C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36F3AE4B" w14:textId="77777777" w:rsidTr="0072671B">
        <w:trPr>
          <w:gridAfter w:val="1"/>
          <w:wAfter w:w="7" w:type="dxa"/>
        </w:trPr>
        <w:tc>
          <w:tcPr>
            <w:tcW w:w="634" w:type="dxa"/>
            <w:tcBorders>
              <w:top w:val="nil"/>
              <w:bottom w:val="nil"/>
            </w:tcBorders>
          </w:tcPr>
          <w:p w14:paraId="59A7CDC4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158DACE0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772DCA97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32C1EC0E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489AFD3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  <w:p w14:paraId="412B0A38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  <w:p w14:paraId="2B33D4A5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  <w:p w14:paraId="7E7190A9" w14:textId="77777777" w:rsidR="00B7037F" w:rsidRPr="00870D0B" w:rsidRDefault="00B7037F" w:rsidP="00B7037F">
            <w:pPr>
              <w:pStyle w:val="Normlny0"/>
              <w:ind w:left="24" w:hanging="24"/>
              <w:jc w:val="both"/>
            </w:pPr>
          </w:p>
          <w:p w14:paraId="65C7919D" w14:textId="77777777" w:rsidR="00B7037F" w:rsidRPr="00870D0B" w:rsidRDefault="00B7037F" w:rsidP="00B7037F">
            <w:pPr>
              <w:pStyle w:val="Normlny0"/>
              <w:ind w:left="24" w:hanging="24"/>
              <w:jc w:val="both"/>
              <w:rPr>
                <w:i/>
              </w:rPr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342A155E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D828F1D" w14:textId="77777777" w:rsidR="00BC3C6B" w:rsidRPr="00870D0B" w:rsidRDefault="00BC3C6B" w:rsidP="00BC3C6B">
            <w:pPr>
              <w:jc w:val="center"/>
              <w:rPr>
                <w:iCs/>
                <w:sz w:val="20"/>
                <w:szCs w:val="20"/>
              </w:rPr>
            </w:pPr>
            <w:r w:rsidRPr="00870D0B">
              <w:rPr>
                <w:iCs/>
                <w:sz w:val="20"/>
                <w:szCs w:val="20"/>
              </w:rPr>
              <w:t>Návrh zákona</w:t>
            </w:r>
          </w:p>
          <w:p w14:paraId="24B92ED1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6F45D540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6512E378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20AD701A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38B25270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2C1166FC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32A89249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0800D1F7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2283A33C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2F19F89C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12633AE9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03D7C601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07D3C12D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61A68049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4B945F6A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161D38C2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7A171662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62C2985F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5E5C6E92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  <w:p w14:paraId="1B0AACC2" w14:textId="77777777" w:rsidR="00B7037F" w:rsidRPr="00870D0B" w:rsidRDefault="00B7037F" w:rsidP="00B7037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03926087" w14:textId="77777777" w:rsidR="00B7037F" w:rsidRPr="00870D0B" w:rsidRDefault="00B7037F" w:rsidP="0094021A">
            <w:pPr>
              <w:pStyle w:val="Normlny0"/>
              <w:jc w:val="center"/>
            </w:pPr>
            <w:r w:rsidRPr="00870D0B">
              <w:lastRenderedPageBreak/>
              <w:t xml:space="preserve">P: </w:t>
            </w:r>
            <w:r w:rsidR="0094021A" w:rsidRPr="00870D0B">
              <w:t>g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218DCA8D" w14:textId="77777777" w:rsidR="00B7037F" w:rsidRPr="00870D0B" w:rsidRDefault="0094021A" w:rsidP="00B7037F">
            <w:pPr>
              <w:jc w:val="both"/>
              <w:rPr>
                <w:noProof/>
                <w:sz w:val="20"/>
                <w:szCs w:val="20"/>
              </w:rPr>
            </w:pPr>
            <w:r w:rsidRPr="00870D0B">
              <w:rPr>
                <w:noProof/>
                <w:sz w:val="20"/>
                <w:szCs w:val="20"/>
              </w:rPr>
              <w:t>rozhoduje o návrhoch na činnosti pri výkone práce zaradenej do druhej kategórie, tretej kategórie alebo štvrtej kategórie s expozíciou karcinogénnym faktorom, mutagénnym faktorom alebo reprodukčne toxickým faktorom, a to</w:t>
            </w:r>
          </w:p>
          <w:p w14:paraId="57A03CD7" w14:textId="187F5998" w:rsidR="00B7037F" w:rsidRPr="00870D0B" w:rsidRDefault="00B7037F" w:rsidP="00B7037F">
            <w:pPr>
              <w:ind w:left="247" w:hanging="247"/>
              <w:jc w:val="both"/>
              <w:rPr>
                <w:noProof/>
                <w:sz w:val="20"/>
                <w:szCs w:val="20"/>
              </w:rPr>
            </w:pPr>
            <w:r w:rsidRPr="00870D0B">
              <w:rPr>
                <w:noProof/>
                <w:sz w:val="20"/>
                <w:szCs w:val="20"/>
              </w:rPr>
              <w:t xml:space="preserve">1. </w:t>
            </w:r>
            <w:r w:rsidR="0094021A" w:rsidRPr="00870D0B">
              <w:rPr>
                <w:noProof/>
                <w:sz w:val="20"/>
                <w:szCs w:val="20"/>
              </w:rPr>
              <w:t>látkam alebo zmesiam, ktoré spĺňajú kritériá klasifikácie ako karcinogén kategórie 1A alebo kategórie 1B podľa osobitného predpisu,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6b</w:t>
            </w:r>
            <w:r w:rsidR="0094021A" w:rsidRPr="00870D0B">
              <w:rPr>
                <w:noProof/>
                <w:sz w:val="20"/>
                <w:szCs w:val="20"/>
              </w:rPr>
              <w:t>) alebo látkam, zmesiam alebo pracovným procesom uvedený</w:t>
            </w:r>
            <w:r w:rsidR="006B6C5D" w:rsidRPr="00870D0B">
              <w:rPr>
                <w:noProof/>
                <w:sz w:val="20"/>
                <w:szCs w:val="20"/>
              </w:rPr>
              <w:t>m</w:t>
            </w:r>
            <w:r w:rsidR="0094021A" w:rsidRPr="00870D0B">
              <w:rPr>
                <w:noProof/>
                <w:sz w:val="20"/>
                <w:szCs w:val="20"/>
              </w:rPr>
              <w:t xml:space="preserve"> v osobitnom predpise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17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a</w:t>
            </w:r>
            <w:r w:rsidR="0094021A" w:rsidRPr="00870D0B">
              <w:rPr>
                <w:noProof/>
                <w:sz w:val="20"/>
                <w:szCs w:val="20"/>
              </w:rPr>
              <w:t xml:space="preserve">) alebo látkam alebo zmesiam uvoľňovaným v pracovných procesoch, ktoré sú uvedené v osobitnom </w:t>
            </w:r>
            <w:r w:rsidR="0094021A" w:rsidRPr="00870D0B">
              <w:rPr>
                <w:noProof/>
                <w:sz w:val="20"/>
                <w:szCs w:val="20"/>
              </w:rPr>
              <w:lastRenderedPageBreak/>
              <w:t>predpise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17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a</w:t>
            </w:r>
            <w:r w:rsidR="0094021A" w:rsidRPr="00870D0B">
              <w:rPr>
                <w:noProof/>
                <w:sz w:val="20"/>
                <w:szCs w:val="20"/>
              </w:rPr>
              <w:t>) (ďalej len „karcinogénne faktory“),</w:t>
            </w:r>
          </w:p>
          <w:p w14:paraId="394AF818" w14:textId="689CD40A" w:rsidR="00B7037F" w:rsidRPr="00870D0B" w:rsidRDefault="00B7037F" w:rsidP="00B7037F">
            <w:pPr>
              <w:ind w:left="247" w:hanging="247"/>
              <w:jc w:val="both"/>
              <w:rPr>
                <w:noProof/>
                <w:sz w:val="20"/>
                <w:szCs w:val="20"/>
              </w:rPr>
            </w:pPr>
            <w:r w:rsidRPr="00870D0B">
              <w:rPr>
                <w:noProof/>
                <w:sz w:val="20"/>
                <w:szCs w:val="20"/>
              </w:rPr>
              <w:t xml:space="preserve">2. </w:t>
            </w:r>
            <w:r w:rsidR="0094021A" w:rsidRPr="00870D0B">
              <w:rPr>
                <w:noProof/>
                <w:sz w:val="20"/>
                <w:szCs w:val="20"/>
              </w:rPr>
              <w:t>látkam alebo zmesiam, ktoré spĺňajú kritériá klasifikácie ako mutagén zárodočných buniek kategórie 1A alebo kategórie 1B podľa osobitného predpisu,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6b</w:t>
            </w:r>
            <w:r w:rsidR="0094021A" w:rsidRPr="00870D0B">
              <w:rPr>
                <w:noProof/>
                <w:sz w:val="20"/>
                <w:szCs w:val="20"/>
              </w:rPr>
              <w:t>) alebo látkam, zmesiam alebo pracovným procesom uvedený</w:t>
            </w:r>
            <w:r w:rsidR="006B6C5D" w:rsidRPr="00870D0B">
              <w:rPr>
                <w:noProof/>
                <w:sz w:val="20"/>
                <w:szCs w:val="20"/>
              </w:rPr>
              <w:t>m</w:t>
            </w:r>
            <w:r w:rsidR="0094021A" w:rsidRPr="00870D0B">
              <w:rPr>
                <w:noProof/>
                <w:sz w:val="20"/>
                <w:szCs w:val="20"/>
              </w:rPr>
              <w:t xml:space="preserve"> v osobitnom predpise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17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a</w:t>
            </w:r>
            <w:r w:rsidR="0094021A" w:rsidRPr="00870D0B">
              <w:rPr>
                <w:noProof/>
                <w:sz w:val="20"/>
                <w:szCs w:val="20"/>
              </w:rPr>
              <w:t>) alebo látkam alebo zmesiam uvoľňovaným v pracovných procesoch, ktoré sú uvedené v osobitnom predpise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17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a</w:t>
            </w:r>
            <w:r w:rsidR="0094021A" w:rsidRPr="00870D0B">
              <w:rPr>
                <w:noProof/>
                <w:sz w:val="20"/>
                <w:szCs w:val="20"/>
              </w:rPr>
              <w:t>) (ďalej len „mutagénne faktory“),</w:t>
            </w:r>
          </w:p>
          <w:p w14:paraId="0C1C9174" w14:textId="77777777" w:rsidR="00B7037F" w:rsidRPr="00870D0B" w:rsidRDefault="00B7037F" w:rsidP="00B7037F">
            <w:pPr>
              <w:ind w:left="247" w:hanging="247"/>
              <w:jc w:val="both"/>
              <w:rPr>
                <w:noProof/>
                <w:sz w:val="20"/>
                <w:szCs w:val="20"/>
              </w:rPr>
            </w:pPr>
            <w:r w:rsidRPr="00870D0B">
              <w:rPr>
                <w:noProof/>
                <w:sz w:val="20"/>
                <w:szCs w:val="20"/>
              </w:rPr>
              <w:t xml:space="preserve">3. </w:t>
            </w:r>
            <w:r w:rsidR="0094021A" w:rsidRPr="00870D0B">
              <w:rPr>
                <w:noProof/>
                <w:sz w:val="20"/>
                <w:szCs w:val="20"/>
              </w:rPr>
              <w:t>látkam alebo zmesiam, ktoré spĺňajú kritériá klasifikácie ako reprodukčne toxická látka kategórie 1A alebo kategórie 1B podľa osobitného predpisu</w:t>
            </w:r>
            <w:r w:rsidR="0094021A" w:rsidRPr="00870D0B">
              <w:rPr>
                <w:noProof/>
                <w:sz w:val="20"/>
                <w:szCs w:val="20"/>
                <w:vertAlign w:val="superscript"/>
              </w:rPr>
              <w:t>1</w:t>
            </w:r>
            <w:r w:rsidR="00581A9E" w:rsidRPr="00870D0B">
              <w:rPr>
                <w:noProof/>
                <w:sz w:val="20"/>
                <w:szCs w:val="20"/>
                <w:vertAlign w:val="superscript"/>
              </w:rPr>
              <w:t>6b</w:t>
            </w:r>
            <w:r w:rsidR="0094021A" w:rsidRPr="00870D0B">
              <w:rPr>
                <w:noProof/>
                <w:sz w:val="20"/>
                <w:szCs w:val="20"/>
              </w:rPr>
              <w:t>) (ďalej len „reprodukčne toxické faktory“),</w:t>
            </w:r>
          </w:p>
          <w:p w14:paraId="3F04D5B9" w14:textId="77777777" w:rsidR="00B7037F" w:rsidRPr="00870D0B" w:rsidRDefault="00B7037F" w:rsidP="00B7037F">
            <w:pPr>
              <w:pStyle w:val="Normlny0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87F818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76457B0B" w14:textId="77777777" w:rsidR="00B7037F" w:rsidRPr="00870D0B" w:rsidRDefault="00B7037F" w:rsidP="00B70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28E5C64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A7B4ADD" w14:textId="77777777" w:rsidR="00B7037F" w:rsidRPr="00870D0B" w:rsidRDefault="00B7037F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0036A761" w14:textId="77777777" w:rsidTr="00012057">
        <w:trPr>
          <w:gridAfter w:val="1"/>
          <w:wAfter w:w="7" w:type="dxa"/>
        </w:trPr>
        <w:tc>
          <w:tcPr>
            <w:tcW w:w="634" w:type="dxa"/>
            <w:tcBorders>
              <w:bottom w:val="single" w:sz="4" w:space="0" w:color="auto"/>
            </w:tcBorders>
          </w:tcPr>
          <w:p w14:paraId="3D723AF4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24C75F6" w14:textId="77777777" w:rsidR="00E73CE7" w:rsidRPr="00870D0B" w:rsidRDefault="00E73CE7" w:rsidP="00B57A06">
            <w:pPr>
              <w:pStyle w:val="Normlny0"/>
              <w:rPr>
                <w:b/>
                <w:bCs/>
              </w:rPr>
            </w:pPr>
            <w:r w:rsidRPr="00870D0B">
              <w:rPr>
                <w:b/>
                <w:bCs/>
              </w:rPr>
              <w:t>PRÍLOHA I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2A56379C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A01BF6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5D805D" w14:textId="77777777" w:rsidR="00E73CE7" w:rsidRPr="00870D0B" w:rsidRDefault="00E73CE7" w:rsidP="00B57A06">
            <w:pPr>
              <w:pStyle w:val="Normlny0"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B123B04" w14:textId="77777777" w:rsidR="00E73CE7" w:rsidRPr="00870D0B" w:rsidRDefault="00E73CE7" w:rsidP="00B57A06">
            <w:pPr>
              <w:pStyle w:val="Normlny0"/>
              <w:jc w:val="both"/>
              <w:rPr>
                <w:b/>
                <w:bCs/>
              </w:rPr>
            </w:pPr>
            <w:r w:rsidRPr="00870D0B">
              <w:rPr>
                <w:b/>
                <w:bCs/>
              </w:rPr>
              <w:t>Príloha č.1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56ECA04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648D2D2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2CC942F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5DBD5F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58796995" w14:textId="77777777" w:rsidTr="00012057">
        <w:trPr>
          <w:gridAfter w:val="1"/>
          <w:wAfter w:w="7" w:type="dxa"/>
        </w:trPr>
        <w:tc>
          <w:tcPr>
            <w:tcW w:w="634" w:type="dxa"/>
            <w:tcBorders>
              <w:bottom w:val="nil"/>
            </w:tcBorders>
          </w:tcPr>
          <w:p w14:paraId="4BBFDAC0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1A37DF88" w14:textId="77777777" w:rsidR="00E73CE7" w:rsidRPr="00870D0B" w:rsidRDefault="00E73CE7" w:rsidP="00B57A06">
            <w:pPr>
              <w:jc w:val="both"/>
              <w:rPr>
                <w:b/>
                <w:bCs/>
                <w:sz w:val="20"/>
                <w:szCs w:val="20"/>
              </w:rPr>
            </w:pPr>
            <w:r w:rsidRPr="00870D0B">
              <w:rPr>
                <w:b/>
                <w:bCs/>
                <w:sz w:val="20"/>
                <w:szCs w:val="20"/>
              </w:rPr>
              <w:t>Zoznam látok, zmesí a procesov</w:t>
            </w:r>
          </w:p>
          <w:p w14:paraId="6C8715DB" w14:textId="77777777" w:rsidR="00E73CE7" w:rsidRPr="00870D0B" w:rsidRDefault="00E73CE7" w:rsidP="00B57A06">
            <w:pPr>
              <w:jc w:val="both"/>
              <w:rPr>
                <w:b/>
                <w:bCs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 [článok 2 písm. a) bod ii ) a písm. b) bod ii)]</w:t>
            </w:r>
          </w:p>
          <w:p w14:paraId="155E6E45" w14:textId="77777777" w:rsidR="00E73CE7" w:rsidRPr="00870D0B" w:rsidRDefault="00E73CE7" w:rsidP="00B57A0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62B8FC58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</w:t>
            </w:r>
          </w:p>
        </w:tc>
        <w:tc>
          <w:tcPr>
            <w:tcW w:w="993" w:type="dxa"/>
            <w:tcBorders>
              <w:bottom w:val="nil"/>
            </w:tcBorders>
          </w:tcPr>
          <w:p w14:paraId="6DB5AD68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  <w:p w14:paraId="6DCA6F22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0A164B0A" w14:textId="77777777" w:rsidR="00E73CE7" w:rsidRPr="00870D0B" w:rsidRDefault="00E73CE7" w:rsidP="00B57A06">
            <w:pPr>
              <w:pStyle w:val="Normlny0"/>
              <w:jc w:val="center"/>
            </w:pPr>
          </w:p>
        </w:tc>
        <w:tc>
          <w:tcPr>
            <w:tcW w:w="3600" w:type="dxa"/>
            <w:tcBorders>
              <w:bottom w:val="nil"/>
            </w:tcBorders>
          </w:tcPr>
          <w:p w14:paraId="14497077" w14:textId="77777777" w:rsidR="00E73CE7" w:rsidRPr="00870D0B" w:rsidRDefault="00A91145" w:rsidP="00B57A06">
            <w:pPr>
              <w:ind w:left="120"/>
              <w:rPr>
                <w:b/>
                <w:bCs/>
                <w:sz w:val="20"/>
                <w:szCs w:val="20"/>
              </w:rPr>
            </w:pPr>
            <w:r w:rsidRPr="00870D0B">
              <w:rPr>
                <w:b/>
                <w:bCs/>
                <w:sz w:val="20"/>
                <w:szCs w:val="20"/>
              </w:rPr>
              <w:t xml:space="preserve">Zoznam látok, zmesí a pracovných procesov podľa § 2 písm. a) druhého bodu  a písm. b) druhého bodu </w:t>
            </w:r>
          </w:p>
        </w:tc>
        <w:tc>
          <w:tcPr>
            <w:tcW w:w="720" w:type="dxa"/>
            <w:tcBorders>
              <w:bottom w:val="nil"/>
            </w:tcBorders>
          </w:tcPr>
          <w:p w14:paraId="606C30B0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Ú</w:t>
            </w:r>
          </w:p>
        </w:tc>
        <w:tc>
          <w:tcPr>
            <w:tcW w:w="978" w:type="dxa"/>
            <w:tcBorders>
              <w:bottom w:val="nil"/>
            </w:tcBorders>
          </w:tcPr>
          <w:p w14:paraId="3194B744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314771B0" w14:textId="77777777" w:rsidR="00E73CE7" w:rsidRPr="00870D0B" w:rsidRDefault="00E73CE7" w:rsidP="00742575">
            <w:pPr>
              <w:rPr>
                <w:b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GP – N</w:t>
            </w:r>
          </w:p>
          <w:p w14:paraId="1CE13971" w14:textId="77777777" w:rsidR="00E73CE7" w:rsidRPr="00870D0B" w:rsidRDefault="00E73CE7" w:rsidP="0074257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076568FD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76846D6C" w14:textId="77777777" w:rsidTr="00E408EC">
        <w:trPr>
          <w:gridAfter w:val="1"/>
          <w:wAfter w:w="7" w:type="dxa"/>
        </w:trPr>
        <w:tc>
          <w:tcPr>
            <w:tcW w:w="634" w:type="dxa"/>
          </w:tcPr>
          <w:p w14:paraId="44D45165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43687C" w14:textId="77777777" w:rsidR="00E73CE7" w:rsidRPr="00870D0B" w:rsidRDefault="00E73CE7" w:rsidP="00B57A06">
            <w:pPr>
              <w:pStyle w:val="Normlny0"/>
              <w:rPr>
                <w:b/>
                <w:bCs/>
              </w:rPr>
            </w:pPr>
            <w:r w:rsidRPr="00870D0B">
              <w:rPr>
                <w:b/>
                <w:bCs/>
              </w:rPr>
              <w:t>PRÍLOHA III</w:t>
            </w:r>
          </w:p>
        </w:tc>
        <w:tc>
          <w:tcPr>
            <w:tcW w:w="642" w:type="dxa"/>
          </w:tcPr>
          <w:p w14:paraId="550C19E3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C4A062F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</w:tcPr>
          <w:p w14:paraId="4EDC286B" w14:textId="77777777" w:rsidR="00E73CE7" w:rsidRPr="00870D0B" w:rsidRDefault="00E73CE7" w:rsidP="00B57A06">
            <w:pPr>
              <w:pStyle w:val="Normlny0"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shd w:val="clear" w:color="auto" w:fill="auto"/>
          </w:tcPr>
          <w:p w14:paraId="6F076790" w14:textId="77777777" w:rsidR="00E73CE7" w:rsidRPr="00870D0B" w:rsidRDefault="00E73CE7" w:rsidP="00B57A06">
            <w:pPr>
              <w:pStyle w:val="Normlny0"/>
              <w:jc w:val="both"/>
              <w:rPr>
                <w:b/>
                <w:bCs/>
              </w:rPr>
            </w:pPr>
            <w:r w:rsidRPr="00870D0B">
              <w:rPr>
                <w:b/>
                <w:bCs/>
              </w:rPr>
              <w:t>Príloha č. 2</w:t>
            </w:r>
          </w:p>
        </w:tc>
        <w:tc>
          <w:tcPr>
            <w:tcW w:w="720" w:type="dxa"/>
          </w:tcPr>
          <w:p w14:paraId="0A1CDF39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</w:tcPr>
          <w:p w14:paraId="10AC545E" w14:textId="77777777" w:rsidR="00E73CE7" w:rsidRPr="00870D0B" w:rsidRDefault="00E73CE7" w:rsidP="00B57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</w:tcPr>
          <w:p w14:paraId="3E2D58A4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AE51C9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D0B" w:rsidRPr="00870D0B" w14:paraId="41A81E79" w14:textId="77777777" w:rsidTr="00E408EC">
        <w:trPr>
          <w:gridAfter w:val="1"/>
          <w:wAfter w:w="7" w:type="dxa"/>
        </w:trPr>
        <w:tc>
          <w:tcPr>
            <w:tcW w:w="634" w:type="dxa"/>
          </w:tcPr>
          <w:p w14:paraId="5166CD88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E7B9A3" w14:textId="77777777" w:rsidR="00E73CE7" w:rsidRPr="00870D0B" w:rsidRDefault="00E73CE7" w:rsidP="00B57A06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b/>
                <w:bCs/>
                <w:sz w:val="20"/>
                <w:szCs w:val="20"/>
              </w:rPr>
              <w:t xml:space="preserve">Limitné hodnoty a ostatné priamo súvisiace ustanovenia </w:t>
            </w:r>
          </w:p>
          <w:p w14:paraId="27C99D40" w14:textId="77777777" w:rsidR="00E73CE7" w:rsidRPr="00870D0B" w:rsidRDefault="00E73CE7" w:rsidP="00B57A06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</w:rPr>
              <w:t>(Článok 16)</w:t>
            </w:r>
          </w:p>
          <w:p w14:paraId="7CA25D9D" w14:textId="77777777" w:rsidR="00E73CE7" w:rsidRPr="00870D0B" w:rsidRDefault="00E73CE7" w:rsidP="00B57A06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A. Limitné hodnoty pre expozíciu pri práci</w:t>
            </w:r>
          </w:p>
          <w:p w14:paraId="7BEE472B" w14:textId="77777777" w:rsidR="00E73CE7" w:rsidRPr="00870D0B" w:rsidRDefault="00E73CE7" w:rsidP="00B57A06">
            <w:pPr>
              <w:pStyle w:val="Normlny0"/>
            </w:pPr>
            <w:r w:rsidRPr="00870D0B">
              <w:t>(Tabuľka č. 1)</w:t>
            </w:r>
          </w:p>
          <w:p w14:paraId="7F2D35A0" w14:textId="77777777" w:rsidR="00E73CE7" w:rsidRPr="00870D0B" w:rsidRDefault="00E73CE7" w:rsidP="00B57A06">
            <w:pPr>
              <w:pStyle w:val="Normlny0"/>
            </w:pPr>
          </w:p>
          <w:p w14:paraId="046F48D2" w14:textId="77777777" w:rsidR="00E73CE7" w:rsidRPr="00870D0B" w:rsidRDefault="00E73CE7" w:rsidP="00B57A06">
            <w:pPr>
              <w:pStyle w:val="Normlny0"/>
            </w:pPr>
          </w:p>
        </w:tc>
        <w:tc>
          <w:tcPr>
            <w:tcW w:w="642" w:type="dxa"/>
          </w:tcPr>
          <w:p w14:paraId="3C493FFC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</w:t>
            </w:r>
          </w:p>
        </w:tc>
        <w:tc>
          <w:tcPr>
            <w:tcW w:w="993" w:type="dxa"/>
          </w:tcPr>
          <w:p w14:paraId="61287A04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  <w:p w14:paraId="68DDD2A1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0E648E6" w14:textId="77777777" w:rsidR="00E73CE7" w:rsidRPr="00870D0B" w:rsidRDefault="00E73CE7" w:rsidP="00B57A06">
            <w:pPr>
              <w:pStyle w:val="Normlny0"/>
              <w:jc w:val="center"/>
            </w:pPr>
          </w:p>
        </w:tc>
        <w:tc>
          <w:tcPr>
            <w:tcW w:w="3600" w:type="dxa"/>
          </w:tcPr>
          <w:p w14:paraId="3D87744D" w14:textId="77777777" w:rsidR="00E73CE7" w:rsidRPr="00870D0B" w:rsidRDefault="00A91145" w:rsidP="00A91145">
            <w:pPr>
              <w:pStyle w:val="Normlny0"/>
            </w:pPr>
            <w:r w:rsidRPr="00870D0B">
              <w:rPr>
                <w:b/>
              </w:rPr>
              <w:t>NAJVYŠŠIE PRÍPUSTNÉ EXPOZIČNÉ LIMITY PLYNOV, PÁR A AEROSÓLOV S KARCINOGÉNNYMI ÚČINKAMI, MUTAGÉNNYMI ÚČINKAMI ALEBO REPRODUKČNE TOXICKÝMI ÚČINKAMI V PRACOVNOM OVZDUŠÍ</w:t>
            </w:r>
          </w:p>
          <w:p w14:paraId="10857229" w14:textId="77777777" w:rsidR="00E73CE7" w:rsidRPr="00870D0B" w:rsidRDefault="00E73CE7" w:rsidP="00B57A06">
            <w:pPr>
              <w:pStyle w:val="Normlny0"/>
              <w:jc w:val="both"/>
            </w:pPr>
          </w:p>
          <w:p w14:paraId="6A794D9B" w14:textId="77777777" w:rsidR="00E73CE7" w:rsidRPr="00870D0B" w:rsidRDefault="00E73CE7" w:rsidP="00B57A06">
            <w:pPr>
              <w:pStyle w:val="Normlny0"/>
              <w:jc w:val="both"/>
            </w:pPr>
          </w:p>
          <w:p w14:paraId="4AA334C9" w14:textId="77777777" w:rsidR="00E73CE7" w:rsidRPr="00870D0B" w:rsidRDefault="00E73CE7" w:rsidP="00B57A06">
            <w:pPr>
              <w:pStyle w:val="Normlny0"/>
              <w:jc w:val="both"/>
            </w:pPr>
            <w:r w:rsidRPr="00870D0B">
              <w:t>(Tabuľka č. 1 až 3)</w:t>
            </w:r>
          </w:p>
        </w:tc>
        <w:tc>
          <w:tcPr>
            <w:tcW w:w="720" w:type="dxa"/>
          </w:tcPr>
          <w:p w14:paraId="722CD80F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Ú</w:t>
            </w:r>
          </w:p>
        </w:tc>
        <w:tc>
          <w:tcPr>
            <w:tcW w:w="978" w:type="dxa"/>
          </w:tcPr>
          <w:p w14:paraId="3D69BDDF" w14:textId="77777777" w:rsidR="00E73CE7" w:rsidRPr="00870D0B" w:rsidRDefault="00E73CE7" w:rsidP="00B57A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</w:tcPr>
          <w:p w14:paraId="1CA5E8C2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GP - N</w:t>
            </w:r>
          </w:p>
        </w:tc>
        <w:tc>
          <w:tcPr>
            <w:tcW w:w="1559" w:type="dxa"/>
          </w:tcPr>
          <w:p w14:paraId="23DF1EAA" w14:textId="77777777" w:rsidR="00E73CE7" w:rsidRPr="00870D0B" w:rsidRDefault="00E73CE7" w:rsidP="0074257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9A5E311" w14:textId="77777777" w:rsidR="002D7EE7" w:rsidRPr="00870D0B" w:rsidRDefault="002D7EE7"/>
    <w:p w14:paraId="1C04FE96" w14:textId="77777777" w:rsidR="00455195" w:rsidRPr="00870D0B" w:rsidRDefault="00455195">
      <w:pPr>
        <w:rPr>
          <w:sz w:val="20"/>
          <w:szCs w:val="20"/>
        </w:rPr>
      </w:pPr>
    </w:p>
    <w:tbl>
      <w:tblPr>
        <w:tblW w:w="16159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1559"/>
        <w:gridCol w:w="792"/>
        <w:gridCol w:w="849"/>
        <w:gridCol w:w="937"/>
        <w:gridCol w:w="851"/>
        <w:gridCol w:w="567"/>
        <w:gridCol w:w="850"/>
        <w:gridCol w:w="1597"/>
        <w:gridCol w:w="379"/>
        <w:gridCol w:w="1824"/>
        <w:gridCol w:w="850"/>
        <w:gridCol w:w="851"/>
        <w:gridCol w:w="992"/>
        <w:gridCol w:w="975"/>
        <w:gridCol w:w="1418"/>
        <w:gridCol w:w="856"/>
        <w:gridCol w:w="12"/>
      </w:tblGrid>
      <w:tr w:rsidR="00870D0B" w:rsidRPr="00870D0B" w14:paraId="28A8803B" w14:textId="77777777" w:rsidTr="00686DBE">
        <w:trPr>
          <w:trHeight w:val="353"/>
        </w:trPr>
        <w:tc>
          <w:tcPr>
            <w:tcW w:w="80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A77A31" w14:textId="77777777" w:rsidR="001A003F" w:rsidRPr="00870D0B" w:rsidRDefault="001A003F" w:rsidP="0079130D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Príloha III</w:t>
            </w:r>
            <w:r w:rsidR="00B75054" w:rsidRPr="00870D0B">
              <w:rPr>
                <w:sz w:val="20"/>
                <w:szCs w:val="20"/>
              </w:rPr>
              <w:t xml:space="preserve"> </w:t>
            </w:r>
          </w:p>
          <w:p w14:paraId="62075808" w14:textId="77777777" w:rsidR="001A003F" w:rsidRPr="00870D0B" w:rsidRDefault="001A003F" w:rsidP="0079130D">
            <w:pPr>
              <w:pStyle w:val="Nzov"/>
              <w:rPr>
                <w:sz w:val="20"/>
                <w:szCs w:val="20"/>
                <w:lang w:val="sk-SK"/>
              </w:rPr>
            </w:pPr>
            <w:r w:rsidRPr="00870D0B">
              <w:rPr>
                <w:sz w:val="20"/>
                <w:szCs w:val="20"/>
                <w:lang w:val="sk-SK"/>
              </w:rPr>
              <w:t>Limitné hodnoty a iné priamo súvisiace ustanovenia (článok 16)</w:t>
            </w:r>
          </w:p>
          <w:p w14:paraId="4EC90784" w14:textId="77777777" w:rsidR="00D228D0" w:rsidRPr="00870D0B" w:rsidRDefault="00D228D0" w:rsidP="00D228D0">
            <w:pPr>
              <w:pStyle w:val="Podtitul"/>
            </w:pPr>
          </w:p>
          <w:p w14:paraId="11324047" w14:textId="77777777" w:rsidR="00D228D0" w:rsidRPr="00870D0B" w:rsidRDefault="00D228D0" w:rsidP="00D228D0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A. LIMITNÉ HODNOTY EXPOZÍCIE PRI PRÁCI</w:t>
            </w:r>
          </w:p>
        </w:tc>
        <w:tc>
          <w:tcPr>
            <w:tcW w:w="815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D897CB" w14:textId="77777777" w:rsidR="00B75054" w:rsidRPr="00870D0B" w:rsidRDefault="001A003F" w:rsidP="0079130D">
            <w:pPr>
              <w:pStyle w:val="Nzov"/>
              <w:rPr>
                <w:b w:val="0"/>
                <w:bCs w:val="0"/>
                <w:sz w:val="20"/>
                <w:szCs w:val="20"/>
                <w:lang w:val="sk-SK"/>
              </w:rPr>
            </w:pPr>
            <w:r w:rsidRPr="00870D0B">
              <w:rPr>
                <w:b w:val="0"/>
                <w:bCs w:val="0"/>
                <w:sz w:val="20"/>
                <w:szCs w:val="20"/>
                <w:lang w:val="sk-SK"/>
              </w:rPr>
              <w:t>Príloha č. 2</w:t>
            </w:r>
            <w:r w:rsidR="00B75054" w:rsidRPr="00870D0B">
              <w:rPr>
                <w:b w:val="0"/>
                <w:bCs w:val="0"/>
                <w:sz w:val="20"/>
                <w:szCs w:val="20"/>
                <w:lang w:val="sk-SK"/>
              </w:rPr>
              <w:t xml:space="preserve"> </w:t>
            </w:r>
          </w:p>
          <w:p w14:paraId="434422D5" w14:textId="77777777" w:rsidR="00A91145" w:rsidRPr="00870D0B" w:rsidRDefault="00A91145" w:rsidP="00A91145">
            <w:pPr>
              <w:pStyle w:val="Normlny0"/>
              <w:jc w:val="center"/>
            </w:pPr>
            <w:r w:rsidRPr="00870D0B">
              <w:rPr>
                <w:b/>
              </w:rPr>
              <w:t>NAJVYŠŠIE PRÍPUSTNÉ EXPOZIČNÉ LIMITY PLYNOV, PÁR A AEROSÓLOV S KARCINOGÉNNYMI ÚČINKAMI, MUTAGÉNNYMI ÚČINKAMI ALEBO REPRODUKČNE TOXICKÝMI ÚČINKAMI V PRACOVNOM OVZDUŠÍ</w:t>
            </w:r>
          </w:p>
          <w:p w14:paraId="27F92849" w14:textId="77777777" w:rsidR="00D00AE4" w:rsidRPr="00870D0B" w:rsidRDefault="00D00AE4" w:rsidP="0079130D">
            <w:pPr>
              <w:jc w:val="center"/>
              <w:rPr>
                <w:b/>
                <w:sz w:val="20"/>
                <w:szCs w:val="20"/>
              </w:rPr>
            </w:pPr>
          </w:p>
          <w:p w14:paraId="1C8B495F" w14:textId="77777777" w:rsidR="00D5278E" w:rsidRPr="00870D0B" w:rsidRDefault="00D5278E" w:rsidP="00D5278E">
            <w:pPr>
              <w:rPr>
                <w:b/>
                <w:bCs/>
                <w:sz w:val="20"/>
                <w:szCs w:val="20"/>
              </w:rPr>
            </w:pPr>
            <w:r w:rsidRPr="00870D0B">
              <w:rPr>
                <w:sz w:val="20"/>
                <w:szCs w:val="20"/>
                <w:lang w:eastAsia="en-US"/>
              </w:rPr>
              <w:t>Tabuľka č. 3</w:t>
            </w:r>
          </w:p>
          <w:p w14:paraId="268A749D" w14:textId="77777777" w:rsidR="00EB0046" w:rsidRPr="00870D0B" w:rsidRDefault="00D5278E" w:rsidP="00D5278E">
            <w:pPr>
              <w:widowControl w:val="0"/>
              <w:jc w:val="both"/>
              <w:rPr>
                <w:b/>
              </w:rPr>
            </w:pPr>
            <w:r w:rsidRPr="00870D0B">
              <w:rPr>
                <w:b/>
                <w:bCs/>
                <w:sz w:val="20"/>
                <w:szCs w:val="20"/>
              </w:rPr>
              <w:t xml:space="preserve">Najvyššie prípustné expozičné limity (NPEL) </w:t>
            </w:r>
            <w:r w:rsidRPr="00870D0B">
              <w:rPr>
                <w:b/>
                <w:sz w:val="20"/>
                <w:szCs w:val="20"/>
              </w:rPr>
              <w:t>plynov, pár a aerosólov s reprodukčne toxickými účinkami v pracovnom ovzduší</w:t>
            </w:r>
          </w:p>
        </w:tc>
      </w:tr>
      <w:tr w:rsidR="00870D0B" w:rsidRPr="00870D0B" w14:paraId="016B6768" w14:textId="77777777" w:rsidTr="00686DBE">
        <w:trPr>
          <w:trHeight w:val="304"/>
        </w:trPr>
        <w:tc>
          <w:tcPr>
            <w:tcW w:w="80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4C1F10" w14:textId="77777777" w:rsidR="001A003F" w:rsidRPr="00870D0B" w:rsidRDefault="001A003F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15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09B86" w14:textId="77777777" w:rsidR="001A003F" w:rsidRPr="00870D0B" w:rsidRDefault="001A003F" w:rsidP="0079130D">
            <w:pPr>
              <w:rPr>
                <w:sz w:val="20"/>
                <w:szCs w:val="20"/>
                <w:lang w:eastAsia="en-US"/>
              </w:rPr>
            </w:pPr>
          </w:p>
        </w:tc>
      </w:tr>
      <w:tr w:rsidR="00870D0B" w:rsidRPr="00870D0B" w14:paraId="262457D4" w14:textId="77777777" w:rsidTr="00686DBE">
        <w:trPr>
          <w:trHeight w:val="304"/>
        </w:trPr>
        <w:tc>
          <w:tcPr>
            <w:tcW w:w="80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AC0D9" w14:textId="77777777" w:rsidR="001A003F" w:rsidRPr="00870D0B" w:rsidRDefault="001A003F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15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503EC" w14:textId="77777777" w:rsidR="001A003F" w:rsidRPr="00870D0B" w:rsidRDefault="001A003F" w:rsidP="0079130D">
            <w:pPr>
              <w:rPr>
                <w:sz w:val="20"/>
                <w:szCs w:val="20"/>
                <w:lang w:eastAsia="en-US"/>
              </w:rPr>
            </w:pPr>
          </w:p>
        </w:tc>
      </w:tr>
      <w:tr w:rsidR="00870D0B" w:rsidRPr="00870D0B" w14:paraId="420F6CA5" w14:textId="77777777" w:rsidTr="00F8218F">
        <w:trPr>
          <w:gridAfter w:val="1"/>
          <w:wAfter w:w="12" w:type="dxa"/>
          <w:trHeight w:val="17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4A2F23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Názov chemického faktora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FF4AB9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 xml:space="preserve">Č. EC 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(1)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E28276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 xml:space="preserve">Č. CAS </w:t>
            </w:r>
            <w:r w:rsidRPr="00870D0B">
              <w:rPr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3A7E2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 xml:space="preserve">Limitné hodnoty 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(3)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C59BA" w14:textId="77777777" w:rsidR="00D5278E" w:rsidRPr="00870D0B" w:rsidRDefault="00D5278E" w:rsidP="00FA206C">
            <w:pPr>
              <w:ind w:right="-26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Poznámka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AF921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Prechodné ustanovenia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44488C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 xml:space="preserve">Por. </w:t>
            </w:r>
          </w:p>
          <w:p w14:paraId="51A0005E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čís.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B0A5E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Chemická látka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96110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EC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DD5D09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CAS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2)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6F1EC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NPEL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3)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BBA16E" w14:textId="77777777" w:rsidR="00D5278E" w:rsidRPr="00870D0B" w:rsidRDefault="00D5278E" w:rsidP="00B96043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Kategória reprodukčne toxických faktorov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31</w:t>
            </w:r>
            <w:r w:rsidRPr="00870D0B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2CE9BA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Poznámka</w:t>
            </w:r>
          </w:p>
        </w:tc>
      </w:tr>
      <w:tr w:rsidR="00870D0B" w:rsidRPr="00870D0B" w14:paraId="42519859" w14:textId="77777777" w:rsidTr="00F8218F">
        <w:trPr>
          <w:gridAfter w:val="1"/>
          <w:wAfter w:w="12" w:type="dxa"/>
          <w:trHeight w:val="17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7DB3E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32C98A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6AA22D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DC7989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mg/m</w:t>
            </w:r>
            <w:r w:rsidRPr="00870D0B">
              <w:rPr>
                <w:sz w:val="20"/>
                <w:szCs w:val="20"/>
                <w:vertAlign w:val="superscript"/>
              </w:rPr>
              <w:t>3 (5)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2F206F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ppm</w:t>
            </w:r>
            <w:r w:rsidRPr="00870D0B">
              <w:rPr>
                <w:sz w:val="20"/>
                <w:szCs w:val="20"/>
                <w:vertAlign w:val="superscript"/>
              </w:rPr>
              <w:t xml:space="preserve"> (6)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FC2DDA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f/ml</w:t>
            </w:r>
            <w:r w:rsidRPr="00870D0B">
              <w:rPr>
                <w:sz w:val="20"/>
                <w:szCs w:val="20"/>
                <w:vertAlign w:val="superscript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77C16A" w14:textId="77777777" w:rsidR="00D5278E" w:rsidRPr="00870D0B" w:rsidRDefault="00D5278E" w:rsidP="00FA206C">
            <w:pPr>
              <w:ind w:right="-26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43C259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384B5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86EC52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418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94913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54C20" w14:textId="77777777" w:rsidR="00D5278E" w:rsidRPr="00870D0B" w:rsidRDefault="00D5278E" w:rsidP="0079130D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ml · m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-3</w:t>
            </w:r>
          </w:p>
          <w:p w14:paraId="6B662284" w14:textId="77777777" w:rsidR="00D5278E" w:rsidRPr="00870D0B" w:rsidRDefault="00D5278E" w:rsidP="00B96043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(ppm)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471950" w14:textId="77777777" w:rsidR="00D5278E" w:rsidRPr="00870D0B" w:rsidRDefault="00D5278E" w:rsidP="00B96043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</w:rPr>
              <w:t>mg · m</w:t>
            </w:r>
            <w:r w:rsidRPr="00870D0B">
              <w:rPr>
                <w:sz w:val="20"/>
                <w:szCs w:val="20"/>
                <w:vertAlign w:val="superscript"/>
              </w:rPr>
              <w:t>-3 6)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2F989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4BF70E" w14:textId="77777777" w:rsidR="00D5278E" w:rsidRPr="00870D0B" w:rsidRDefault="00D5278E" w:rsidP="0079130D">
            <w:pPr>
              <w:rPr>
                <w:sz w:val="20"/>
                <w:szCs w:val="20"/>
                <w:lang w:eastAsia="en-US"/>
              </w:rPr>
            </w:pPr>
          </w:p>
        </w:tc>
      </w:tr>
      <w:tr w:rsidR="00870D0B" w:rsidRPr="00870D0B" w14:paraId="71257F3C" w14:textId="77777777" w:rsidTr="00686DBE">
        <w:trPr>
          <w:gridAfter w:val="1"/>
          <w:wAfter w:w="12" w:type="dxa"/>
          <w:trHeight w:val="28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E5404" w14:textId="77777777" w:rsidR="009E2749" w:rsidRPr="00870D0B" w:rsidRDefault="00A05931" w:rsidP="00A05931">
            <w:pPr>
              <w:rPr>
                <w:sz w:val="20"/>
                <w:szCs w:val="20"/>
              </w:rPr>
            </w:pPr>
            <w:bookmarkStart w:id="2" w:name="_Hlk138670009"/>
            <w:r w:rsidRPr="00870D0B">
              <w:rPr>
                <w:sz w:val="20"/>
                <w:szCs w:val="20"/>
              </w:rPr>
              <w:t>Olovo a jeho a</w:t>
            </w:r>
            <w:r w:rsidR="009E2749" w:rsidRPr="00870D0B">
              <w:rPr>
                <w:sz w:val="20"/>
                <w:szCs w:val="20"/>
              </w:rPr>
              <w:t>norganické zlúčeniny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9F473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38ED5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192B5DEB" w14:textId="77777777" w:rsidR="003179B7" w:rsidRPr="00870D0B" w:rsidRDefault="009E2749" w:rsidP="005F0A10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0,</w:t>
            </w:r>
            <w:r w:rsidR="00A05931" w:rsidRPr="00870D0B">
              <w:rPr>
                <w:sz w:val="20"/>
                <w:szCs w:val="20"/>
              </w:rPr>
              <w:t xml:space="preserve">03 </w:t>
            </w:r>
            <w:r w:rsidR="003179B7" w:rsidRPr="00870D0B">
              <w:rPr>
                <w:sz w:val="20"/>
                <w:szCs w:val="20"/>
                <w:lang w:eastAsia="en-US"/>
              </w:rPr>
              <w:t>(</w:t>
            </w:r>
            <w:r w:rsidR="003179B7" w:rsidRPr="00870D0B">
              <w:rPr>
                <w:sz w:val="20"/>
                <w:szCs w:val="20"/>
                <w:vertAlign w:val="superscript"/>
                <w:lang w:eastAsia="en-US"/>
              </w:rPr>
              <w:t>11</w:t>
            </w:r>
            <w:r w:rsidR="003179B7" w:rsidRPr="00870D0B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2FBEC05C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43E667E8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792D0AFE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500B98B3" w14:textId="77777777" w:rsidR="009E2749" w:rsidRPr="00870D0B" w:rsidRDefault="003179B7" w:rsidP="003179B7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  <w:lang w:eastAsia="en-US"/>
              </w:rPr>
              <w:t>Bezprahová repro-dukčne toxická látka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EDF08E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25626" w14:textId="77777777" w:rsidR="009E2749" w:rsidRPr="00870D0B" w:rsidRDefault="000B1231" w:rsidP="000B1231">
            <w:pPr>
              <w:tabs>
                <w:tab w:val="left" w:pos="5"/>
                <w:tab w:val="left" w:pos="147"/>
              </w:tabs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O</w:t>
            </w:r>
            <w:r w:rsidR="009E2749" w:rsidRPr="00870D0B">
              <w:rPr>
                <w:sz w:val="20"/>
                <w:szCs w:val="20"/>
                <w:lang w:eastAsia="en-US"/>
              </w:rPr>
              <w:t xml:space="preserve">lovo a jeho </w:t>
            </w:r>
            <w:r w:rsidRPr="00870D0B">
              <w:rPr>
                <w:sz w:val="20"/>
                <w:szCs w:val="20"/>
                <w:lang w:eastAsia="en-US"/>
              </w:rPr>
              <w:t xml:space="preserve">anorganické </w:t>
            </w:r>
            <w:r w:rsidR="009E2749" w:rsidRPr="00870D0B">
              <w:rPr>
                <w:sz w:val="20"/>
                <w:szCs w:val="20"/>
                <w:lang w:eastAsia="en-US"/>
              </w:rPr>
              <w:t>zlúčeniny</w:t>
            </w:r>
            <w:r w:rsidR="009E2749" w:rsidRPr="00870D0B">
              <w:rPr>
                <w:sz w:val="20"/>
                <w:szCs w:val="20"/>
                <w:vertAlign w:val="superscript"/>
                <w:lang w:eastAsia="en-US"/>
              </w:rPr>
              <w:t>32</w:t>
            </w:r>
            <w:r w:rsidR="009E2749" w:rsidRPr="00870D0B">
              <w:rPr>
                <w:sz w:val="20"/>
                <w:szCs w:val="20"/>
                <w:lang w:eastAsia="en-US"/>
              </w:rPr>
              <w:t>)</w:t>
            </w:r>
          </w:p>
          <w:p w14:paraId="5C1FAC1F" w14:textId="77777777" w:rsidR="002866CD" w:rsidRPr="00870D0B" w:rsidRDefault="002866CD" w:rsidP="002866CD">
            <w:pPr>
              <w:tabs>
                <w:tab w:val="left" w:pos="5"/>
                <w:tab w:val="left" w:pos="147"/>
              </w:tabs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inhalovateľná frakcia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12</w:t>
            </w:r>
            <w:r w:rsidRPr="00870D0B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B0391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4B782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E0A3EF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—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DDA05" w14:textId="77777777" w:rsidR="009E2749" w:rsidRPr="00870D0B" w:rsidRDefault="009E2749" w:rsidP="000B1231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  <w:lang w:eastAsia="en-US"/>
              </w:rPr>
              <w:t>0,</w:t>
            </w:r>
            <w:r w:rsidR="000B1231" w:rsidRPr="00870D0B"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1D5A0" w14:textId="77777777" w:rsidR="009E2749" w:rsidRPr="00870D0B" w:rsidRDefault="009E2749" w:rsidP="00B20865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D0C81" w14:textId="77777777" w:rsidR="009E2749" w:rsidRPr="00870D0B" w:rsidRDefault="000B1231" w:rsidP="003179B7">
            <w:pPr>
              <w:jc w:val="center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Bezpra-hov</w:t>
            </w:r>
            <w:r w:rsidR="003179B7" w:rsidRPr="00870D0B">
              <w:rPr>
                <w:sz w:val="20"/>
                <w:szCs w:val="20"/>
                <w:lang w:eastAsia="en-US"/>
              </w:rPr>
              <w:t>ý</w:t>
            </w:r>
            <w:r w:rsidRPr="00870D0B">
              <w:rPr>
                <w:sz w:val="20"/>
                <w:szCs w:val="20"/>
                <w:lang w:eastAsia="en-US"/>
              </w:rPr>
              <w:t xml:space="preserve"> repro-dukčne toxick</w:t>
            </w:r>
            <w:r w:rsidR="003179B7" w:rsidRPr="00870D0B">
              <w:rPr>
                <w:sz w:val="20"/>
                <w:szCs w:val="20"/>
                <w:lang w:eastAsia="en-US"/>
              </w:rPr>
              <w:t>ý</w:t>
            </w:r>
            <w:r w:rsidRPr="00870D0B">
              <w:rPr>
                <w:sz w:val="20"/>
                <w:szCs w:val="20"/>
                <w:lang w:eastAsia="en-US"/>
              </w:rPr>
              <w:t xml:space="preserve"> </w:t>
            </w:r>
            <w:r w:rsidR="003179B7" w:rsidRPr="00870D0B">
              <w:rPr>
                <w:sz w:val="20"/>
                <w:szCs w:val="20"/>
                <w:lang w:eastAsia="en-US"/>
              </w:rPr>
              <w:t>faktor</w:t>
            </w:r>
          </w:p>
        </w:tc>
      </w:tr>
      <w:bookmarkEnd w:id="2"/>
    </w:tbl>
    <w:p w14:paraId="468F20D9" w14:textId="77777777" w:rsidR="00455195" w:rsidRPr="00870D0B" w:rsidRDefault="00455195">
      <w:pPr>
        <w:rPr>
          <w:sz w:val="20"/>
          <w:szCs w:val="20"/>
        </w:rPr>
      </w:pPr>
    </w:p>
    <w:p w14:paraId="7BEC0F01" w14:textId="77777777" w:rsidR="00455195" w:rsidRPr="00870D0B" w:rsidRDefault="00455195">
      <w:pPr>
        <w:rPr>
          <w:sz w:val="20"/>
          <w:szCs w:val="20"/>
        </w:rPr>
      </w:pPr>
    </w:p>
    <w:p w14:paraId="2A0881F7" w14:textId="77777777" w:rsidR="00455195" w:rsidRPr="00870D0B" w:rsidRDefault="00455195">
      <w:pPr>
        <w:rPr>
          <w:sz w:val="20"/>
          <w:szCs w:val="20"/>
        </w:rPr>
      </w:pPr>
    </w:p>
    <w:p w14:paraId="236EAA16" w14:textId="77777777" w:rsidR="001A003F" w:rsidRPr="00870D0B" w:rsidRDefault="001A003F">
      <w:pPr>
        <w:rPr>
          <w:sz w:val="20"/>
          <w:szCs w:val="20"/>
        </w:rPr>
      </w:pP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7938"/>
      </w:tblGrid>
      <w:tr w:rsidR="00870D0B" w:rsidRPr="00870D0B" w14:paraId="5A4B32EF" w14:textId="77777777" w:rsidTr="00590C8B">
        <w:trPr>
          <w:trHeight w:val="276"/>
        </w:trPr>
        <w:tc>
          <w:tcPr>
            <w:tcW w:w="7655" w:type="dxa"/>
          </w:tcPr>
          <w:p w14:paraId="677FE129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bookmarkStart w:id="3" w:name="_Hlk138670069"/>
          </w:p>
          <w:p w14:paraId="2FEDD390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51DA03D8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870D0B">
              <w:rPr>
                <w:sz w:val="20"/>
                <w:szCs w:val="20"/>
                <w:lang w:eastAsia="en-US"/>
              </w:rPr>
              <w:t>)   Číslo EC, t. j. Einecs, ELINCS alebo NLP, je oficiálnym číslom látky používaným v Európskej únii podľa vymedzenia v časti 1 oddiele 1.1.1.2 prílohy VI k nariadeniu (ES) č. 1272/2008.</w:t>
            </w:r>
          </w:p>
          <w:p w14:paraId="33D248B7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253C66C1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193EBE87" w14:textId="77777777" w:rsidR="001A07A4" w:rsidRPr="00870D0B" w:rsidRDefault="001A07A4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171FEE4D" w14:textId="77777777" w:rsidR="000A7213" w:rsidRPr="00870D0B" w:rsidRDefault="000A7213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3F05CEB9" w14:textId="77777777" w:rsidR="000A7213" w:rsidRPr="00870D0B" w:rsidRDefault="000A7213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5CD86560" w14:textId="77777777" w:rsidR="000A7213" w:rsidRPr="00870D0B" w:rsidRDefault="000A7213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74B5E95E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01C69EA8" w14:textId="77777777" w:rsidR="00AD7E71" w:rsidRPr="00870D0B" w:rsidRDefault="00AD7E71" w:rsidP="0032775A">
            <w:pPr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2</w:t>
            </w:r>
            <w:r w:rsidRPr="00870D0B">
              <w:rPr>
                <w:sz w:val="20"/>
                <w:szCs w:val="20"/>
                <w:lang w:eastAsia="en-US"/>
              </w:rPr>
              <w:t>)   Č. CAS: Registračné číslo služby chemických abstraktov.</w:t>
            </w:r>
          </w:p>
          <w:p w14:paraId="3BC14EE6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01FCAC6C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556F4DB3" w14:textId="77777777" w:rsidR="000A7213" w:rsidRPr="00870D0B" w:rsidRDefault="000A7213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2A04BB26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870D0B">
              <w:rPr>
                <w:sz w:val="20"/>
                <w:szCs w:val="20"/>
                <w:lang w:eastAsia="en-US"/>
              </w:rPr>
              <w:t>)   Merané alebo vypočítané ako časovo vážený priemer (TWA) počas 8-hodinového referenčného času.</w:t>
            </w:r>
          </w:p>
          <w:p w14:paraId="128C7999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32219F6D" w14:textId="77777777" w:rsidR="0032775A" w:rsidRPr="00870D0B" w:rsidRDefault="0032775A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4EEDDEF4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5</w:t>
            </w:r>
            <w:r w:rsidRPr="00870D0B">
              <w:rPr>
                <w:sz w:val="20"/>
                <w:szCs w:val="20"/>
                <w:lang w:eastAsia="en-US"/>
              </w:rPr>
              <w:t>)   mg/m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870D0B">
              <w:rPr>
                <w:sz w:val="20"/>
                <w:szCs w:val="20"/>
                <w:lang w:eastAsia="en-US"/>
              </w:rPr>
              <w:t xml:space="preserve"> = miligramy na meter kubický vzduchu pri teplote 20 °C a tlaku 101,3 kPa (760 mm tlaku ortuti).</w:t>
            </w:r>
          </w:p>
          <w:p w14:paraId="168F25FD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0CB10B3E" w14:textId="77777777" w:rsidR="00407468" w:rsidRPr="00870D0B" w:rsidRDefault="00407468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7F090311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6</w:t>
            </w:r>
            <w:r w:rsidRPr="00870D0B">
              <w:rPr>
                <w:sz w:val="20"/>
                <w:szCs w:val="20"/>
                <w:lang w:eastAsia="en-US"/>
              </w:rPr>
              <w:t>)   ppm = objem vyjadrený v milióntinách z celkového objemu vzduchu (ml/m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870D0B">
              <w:rPr>
                <w:sz w:val="20"/>
                <w:szCs w:val="20"/>
                <w:lang w:eastAsia="en-US"/>
              </w:rPr>
              <w:t>).</w:t>
            </w:r>
          </w:p>
          <w:p w14:paraId="17C79033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5DF3B317" w14:textId="77777777" w:rsidR="00590C8B" w:rsidRPr="00870D0B" w:rsidRDefault="00590C8B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692A6CE5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7</w:t>
            </w:r>
            <w:r w:rsidRPr="00870D0B">
              <w:rPr>
                <w:sz w:val="20"/>
                <w:szCs w:val="20"/>
                <w:lang w:eastAsia="en-US"/>
              </w:rPr>
              <w:t>)   f/ml = vlákna na mililiter.</w:t>
            </w:r>
          </w:p>
          <w:p w14:paraId="1BA06A7B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7421A9A0" w14:textId="77777777" w:rsidR="003179B7" w:rsidRPr="00870D0B" w:rsidRDefault="003179B7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4A756120" w14:textId="77777777" w:rsidR="000B1C95" w:rsidRPr="00870D0B" w:rsidRDefault="000B1C95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141BE829" w14:textId="77777777" w:rsidR="000B1C95" w:rsidRPr="00870D0B" w:rsidRDefault="000B1C95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0DA63714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9</w:t>
            </w:r>
            <w:r w:rsidRPr="00870D0B">
              <w:rPr>
                <w:sz w:val="20"/>
                <w:szCs w:val="20"/>
                <w:lang w:eastAsia="en-US"/>
              </w:rPr>
              <w:t>)   Respirabilná frakcia.</w:t>
            </w:r>
          </w:p>
          <w:p w14:paraId="3C9BA700" w14:textId="77777777" w:rsidR="00702B18" w:rsidRPr="00870D0B" w:rsidRDefault="00702B18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3A626F56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6D5602E4" w14:textId="77777777" w:rsidR="00590C8B" w:rsidRPr="00870D0B" w:rsidRDefault="00590C8B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17B9DE11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  <w:r w:rsidRPr="00870D0B">
              <w:rPr>
                <w:sz w:val="20"/>
                <w:szCs w:val="20"/>
                <w:lang w:eastAsia="en-US"/>
              </w:rPr>
              <w:t>(</w:t>
            </w:r>
            <w:r w:rsidRPr="00870D0B">
              <w:rPr>
                <w:sz w:val="20"/>
                <w:szCs w:val="20"/>
                <w:vertAlign w:val="superscript"/>
                <w:lang w:eastAsia="en-US"/>
              </w:rPr>
              <w:t>11</w:t>
            </w:r>
            <w:r w:rsidRPr="00870D0B">
              <w:rPr>
                <w:sz w:val="20"/>
                <w:szCs w:val="20"/>
                <w:lang w:eastAsia="en-US"/>
              </w:rPr>
              <w:t>) Inhalovateľná frakcia.</w:t>
            </w:r>
          </w:p>
          <w:p w14:paraId="5088E1C1" w14:textId="77777777" w:rsidR="00AD7E71" w:rsidRPr="00870D0B" w:rsidRDefault="00AD7E71" w:rsidP="00AD7E71">
            <w:pPr>
              <w:ind w:left="195" w:hanging="195"/>
              <w:rPr>
                <w:sz w:val="20"/>
                <w:szCs w:val="20"/>
                <w:lang w:eastAsia="en-US"/>
              </w:rPr>
            </w:pPr>
          </w:p>
          <w:p w14:paraId="2E499011" w14:textId="77777777" w:rsidR="005E1D06" w:rsidRPr="00870D0B" w:rsidRDefault="005E1D06" w:rsidP="001A003F">
            <w:pPr>
              <w:rPr>
                <w:sz w:val="20"/>
                <w:szCs w:val="20"/>
              </w:rPr>
            </w:pPr>
          </w:p>
          <w:p w14:paraId="5728A5AE" w14:textId="77777777" w:rsidR="005E1D06" w:rsidRPr="00870D0B" w:rsidRDefault="005E1D06" w:rsidP="001A003F">
            <w:pPr>
              <w:rPr>
                <w:sz w:val="20"/>
                <w:szCs w:val="20"/>
              </w:rPr>
            </w:pPr>
          </w:p>
          <w:p w14:paraId="4D68E551" w14:textId="77777777" w:rsidR="005E1D06" w:rsidRPr="00870D0B" w:rsidRDefault="005E1D06" w:rsidP="001A003F">
            <w:pPr>
              <w:rPr>
                <w:sz w:val="20"/>
                <w:szCs w:val="20"/>
              </w:rPr>
            </w:pPr>
          </w:p>
          <w:p w14:paraId="4C323DD9" w14:textId="77777777" w:rsidR="001A003F" w:rsidRPr="00870D0B" w:rsidRDefault="001A003F" w:rsidP="001A003F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14:paraId="3E7B9D7A" w14:textId="77777777" w:rsidR="0032775A" w:rsidRPr="00870D0B" w:rsidRDefault="0032775A" w:rsidP="0032775A">
            <w:pPr>
              <w:pStyle w:val="Nadpis1"/>
              <w:jc w:val="left"/>
              <w:rPr>
                <w:sz w:val="20"/>
                <w:szCs w:val="20"/>
              </w:rPr>
            </w:pPr>
            <w:r w:rsidRPr="00870D0B">
              <w:rPr>
                <w:spacing w:val="-2"/>
                <w:sz w:val="20"/>
                <w:szCs w:val="20"/>
              </w:rPr>
              <w:lastRenderedPageBreak/>
              <w:t>Vysvetlivky:</w:t>
            </w:r>
          </w:p>
          <w:p w14:paraId="27551D86" w14:textId="77777777" w:rsidR="001A07A4" w:rsidRPr="00870D0B" w:rsidRDefault="001A07A4" w:rsidP="0032775A">
            <w:pPr>
              <w:jc w:val="both"/>
              <w:rPr>
                <w:b/>
                <w:sz w:val="20"/>
                <w:szCs w:val="20"/>
                <w:vertAlign w:val="superscript"/>
              </w:rPr>
            </w:pPr>
          </w:p>
          <w:p w14:paraId="075A6D1C" w14:textId="77777777" w:rsidR="0032775A" w:rsidRPr="00870D0B" w:rsidRDefault="0032775A" w:rsidP="0032775A">
            <w:pPr>
              <w:jc w:val="both"/>
              <w:rPr>
                <w:b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  <w:vertAlign w:val="superscript"/>
              </w:rPr>
              <w:t>1</w:t>
            </w:r>
            <w:r w:rsidR="002D71BE" w:rsidRPr="00870D0B">
              <w:rPr>
                <w:bCs/>
                <w:sz w:val="20"/>
                <w:szCs w:val="20"/>
                <w:vertAlign w:val="superscript"/>
              </w:rPr>
              <w:t>)</w:t>
            </w:r>
            <w:r w:rsidRPr="00870D0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EC</w:t>
            </w:r>
            <w:r w:rsidRPr="00870D0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/>
                <w:spacing w:val="-2"/>
                <w:sz w:val="20"/>
                <w:szCs w:val="20"/>
              </w:rPr>
              <w:t>číslo</w:t>
            </w:r>
          </w:p>
          <w:p w14:paraId="33186CF7" w14:textId="77777777" w:rsidR="000A7213" w:rsidRPr="00870D0B" w:rsidRDefault="000A7213" w:rsidP="0032775A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  <w:r w:rsidRPr="00870D0B">
              <w:rPr>
                <w:b w:val="0"/>
                <w:bCs w:val="0"/>
                <w:sz w:val="20"/>
                <w:szCs w:val="20"/>
              </w:rPr>
              <w:t>Číslo EC (Enzyme Commission number), t</w:t>
            </w:r>
            <w:r w:rsidR="00BE5530" w:rsidRPr="00870D0B">
              <w:rPr>
                <w:b w:val="0"/>
                <w:bCs w:val="0"/>
                <w:sz w:val="20"/>
                <w:szCs w:val="20"/>
              </w:rPr>
              <w:t>eda</w:t>
            </w:r>
            <w:r w:rsidRPr="00870D0B">
              <w:rPr>
                <w:b w:val="0"/>
                <w:bCs w:val="0"/>
                <w:sz w:val="20"/>
                <w:szCs w:val="20"/>
              </w:rPr>
              <w:t xml:space="preserve"> EINECS (European Inventory of Existing Commercial Chemical Substances), ELINCS (European List of Notifield Chemical Substances) alebo NLP (No-longer Polymers List),</w:t>
            </w:r>
            <w:r w:rsidRPr="00870D0B">
              <w:rPr>
                <w:b w:val="0"/>
                <w:bCs w:val="0"/>
                <w:spacing w:val="40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je oficiálnym číslom látky používaným v Európskej únii</w:t>
            </w:r>
            <w:r w:rsidRPr="00870D0B">
              <w:rPr>
                <w:b w:val="0"/>
                <w:bCs w:val="0"/>
                <w:spacing w:val="40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podľa vymedzenia</w:t>
            </w:r>
            <w:r w:rsidRPr="00870D0B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v</w:t>
            </w:r>
            <w:r w:rsidRPr="00870D0B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časti</w:t>
            </w:r>
            <w:r w:rsidRPr="00870D0B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1</w:t>
            </w:r>
            <w:r w:rsidRPr="00870D0B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oddiele</w:t>
            </w:r>
            <w:r w:rsidRPr="00870D0B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1.1.1.2.</w:t>
            </w:r>
            <w:r w:rsidRPr="00870D0B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prílohy</w:t>
            </w:r>
            <w:r w:rsidRPr="00870D0B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VI</w:t>
            </w:r>
            <w:r w:rsidRPr="00870D0B">
              <w:rPr>
                <w:b w:val="0"/>
                <w:bCs w:val="0"/>
                <w:spacing w:val="-2"/>
                <w:sz w:val="20"/>
                <w:szCs w:val="20"/>
              </w:rPr>
              <w:t xml:space="preserve"> k </w:t>
            </w:r>
            <w:r w:rsidRPr="00870D0B">
              <w:rPr>
                <w:b w:val="0"/>
                <w:bCs w:val="0"/>
                <w:sz w:val="20"/>
                <w:szCs w:val="20"/>
              </w:rPr>
              <w:t>nariadeniu</w:t>
            </w:r>
            <w:r w:rsidRPr="00870D0B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Európskeho</w:t>
            </w:r>
            <w:r w:rsidRPr="00870D0B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parlamentu</w:t>
            </w:r>
            <w:r w:rsidRPr="00870D0B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a</w:t>
            </w:r>
            <w:r w:rsidRPr="00870D0B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Rady</w:t>
            </w:r>
            <w:r w:rsidRPr="00870D0B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(ES)</w:t>
            </w:r>
            <w:r w:rsidRPr="00870D0B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č.</w:t>
            </w:r>
            <w:r w:rsidRPr="00870D0B">
              <w:rPr>
                <w:b w:val="0"/>
                <w:bCs w:val="0"/>
                <w:spacing w:val="6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z w:val="20"/>
                <w:szCs w:val="20"/>
              </w:rPr>
              <w:t>1272/2008</w:t>
            </w:r>
            <w:r w:rsidRPr="00870D0B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 w:val="0"/>
                <w:bCs w:val="0"/>
                <w:spacing w:val="-5"/>
                <w:sz w:val="20"/>
                <w:szCs w:val="20"/>
              </w:rPr>
              <w:t>zo</w:t>
            </w:r>
            <w:r w:rsidRPr="00870D0B">
              <w:rPr>
                <w:b w:val="0"/>
                <w:bCs w:val="0"/>
                <w:sz w:val="20"/>
                <w:szCs w:val="20"/>
              </w:rPr>
              <w:t xml:space="preserve"> 16. decembra 2008 o klasifikácii, označovaní a balení látok a zmesí, o zmene, doplnení a zrušení smerníc 67/548/EHS a 1999/45/ES a o zmene a doplnení nariadenia (ES) č. 1907/2006 (Ú. v. EÚ L 353, 31. 12. 2008) v platnom znení.</w:t>
            </w:r>
          </w:p>
          <w:p w14:paraId="4B19167F" w14:textId="77777777" w:rsidR="000A7213" w:rsidRPr="00870D0B" w:rsidRDefault="000A7213" w:rsidP="0032775A">
            <w:pPr>
              <w:pStyle w:val="Nadpis1"/>
              <w:jc w:val="both"/>
              <w:rPr>
                <w:sz w:val="20"/>
                <w:szCs w:val="20"/>
              </w:rPr>
            </w:pPr>
          </w:p>
          <w:p w14:paraId="1C80ED04" w14:textId="77777777" w:rsidR="000A7213" w:rsidRPr="00870D0B" w:rsidRDefault="000A7213" w:rsidP="000A7213"/>
          <w:p w14:paraId="191174FE" w14:textId="77777777" w:rsidR="0032775A" w:rsidRPr="00870D0B" w:rsidRDefault="0032775A" w:rsidP="0032775A">
            <w:pPr>
              <w:pStyle w:val="Nadpis1"/>
              <w:jc w:val="both"/>
              <w:rPr>
                <w:sz w:val="20"/>
                <w:szCs w:val="20"/>
              </w:rPr>
            </w:pPr>
            <w:r w:rsidRPr="00870D0B">
              <w:rPr>
                <w:b w:val="0"/>
                <w:bCs w:val="0"/>
                <w:sz w:val="20"/>
                <w:szCs w:val="20"/>
                <w:vertAlign w:val="superscript"/>
              </w:rPr>
              <w:t>2</w:t>
            </w:r>
            <w:r w:rsidR="002D71BE" w:rsidRPr="00870D0B">
              <w:rPr>
                <w:b w:val="0"/>
                <w:bCs w:val="0"/>
                <w:sz w:val="20"/>
                <w:szCs w:val="20"/>
                <w:vertAlign w:val="superscript"/>
              </w:rPr>
              <w:t>)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CAS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pacing w:val="-2"/>
                <w:sz w:val="20"/>
                <w:szCs w:val="20"/>
              </w:rPr>
              <w:t>číslo</w:t>
            </w:r>
            <w:r w:rsidR="000A7213" w:rsidRPr="00870D0B">
              <w:rPr>
                <w:spacing w:val="-2"/>
                <w:sz w:val="20"/>
                <w:szCs w:val="20"/>
              </w:rPr>
              <w:t xml:space="preserve"> </w:t>
            </w:r>
            <w:r w:rsidR="000A7213" w:rsidRPr="00870D0B">
              <w:rPr>
                <w:b w:val="0"/>
                <w:bCs w:val="0"/>
                <w:sz w:val="20"/>
                <w:szCs w:val="20"/>
              </w:rPr>
              <w:t>(Chemical Abstracts Service)</w:t>
            </w:r>
          </w:p>
          <w:p w14:paraId="4DC1F323" w14:textId="77777777" w:rsidR="0032775A" w:rsidRPr="00870D0B" w:rsidRDefault="0032775A" w:rsidP="000A7213">
            <w:pPr>
              <w:pStyle w:val="Zkladntext"/>
              <w:spacing w:after="0"/>
              <w:jc w:val="both"/>
              <w:rPr>
                <w:strike/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Medzinárodne ustanovené registračné číslo služby chemických abstraktov.</w:t>
            </w:r>
          </w:p>
          <w:p w14:paraId="24996EC4" w14:textId="77777777" w:rsidR="00684DB0" w:rsidRPr="00870D0B" w:rsidRDefault="00684DB0" w:rsidP="000A7213">
            <w:pPr>
              <w:pStyle w:val="Nadpis1"/>
              <w:jc w:val="both"/>
              <w:rPr>
                <w:sz w:val="20"/>
                <w:szCs w:val="20"/>
                <w:vertAlign w:val="superscript"/>
              </w:rPr>
            </w:pPr>
          </w:p>
          <w:p w14:paraId="2D3B2202" w14:textId="77777777" w:rsidR="00684DB0" w:rsidRPr="00870D0B" w:rsidRDefault="00684DB0" w:rsidP="000A7213">
            <w:pPr>
              <w:pStyle w:val="Nadpis1"/>
              <w:jc w:val="both"/>
              <w:rPr>
                <w:sz w:val="20"/>
                <w:szCs w:val="20"/>
                <w:vertAlign w:val="superscript"/>
              </w:rPr>
            </w:pPr>
          </w:p>
          <w:p w14:paraId="5094612C" w14:textId="77777777" w:rsidR="0032775A" w:rsidRPr="00870D0B" w:rsidRDefault="0032775A" w:rsidP="000A7213">
            <w:pPr>
              <w:pStyle w:val="Nadpis1"/>
              <w:jc w:val="both"/>
              <w:rPr>
                <w:b w:val="0"/>
                <w:sz w:val="20"/>
                <w:szCs w:val="20"/>
              </w:rPr>
            </w:pPr>
            <w:r w:rsidRPr="00870D0B">
              <w:rPr>
                <w:b w:val="0"/>
                <w:bCs w:val="0"/>
                <w:sz w:val="20"/>
                <w:szCs w:val="20"/>
                <w:vertAlign w:val="superscript"/>
              </w:rPr>
              <w:t>3</w:t>
            </w:r>
            <w:r w:rsidR="002D71BE" w:rsidRPr="00870D0B">
              <w:rPr>
                <w:b w:val="0"/>
                <w:bCs w:val="0"/>
                <w:sz w:val="20"/>
                <w:szCs w:val="20"/>
                <w:vertAlign w:val="superscript"/>
              </w:rPr>
              <w:t>)</w:t>
            </w:r>
            <w:r w:rsidRPr="00870D0B">
              <w:rPr>
                <w:sz w:val="20"/>
                <w:szCs w:val="20"/>
              </w:rPr>
              <w:t xml:space="preserve"> Najvyššie prípustný expozičný limit (NPEL) priemerný - </w:t>
            </w:r>
            <w:r w:rsidRPr="00870D0B">
              <w:rPr>
                <w:b w:val="0"/>
                <w:sz w:val="20"/>
                <w:szCs w:val="20"/>
              </w:rPr>
              <w:t>meraný alebo vypočítaný ako časovo vážený priemer (TWA) počas 8-hodinového referenčného času.</w:t>
            </w:r>
          </w:p>
          <w:p w14:paraId="6760A288" w14:textId="77777777" w:rsidR="00590C8B" w:rsidRPr="00870D0B" w:rsidRDefault="00590C8B" w:rsidP="0032775A">
            <w:pPr>
              <w:pStyle w:val="Nadpis1"/>
              <w:spacing w:before="123"/>
              <w:jc w:val="both"/>
              <w:rPr>
                <w:sz w:val="20"/>
                <w:szCs w:val="20"/>
                <w:vertAlign w:val="superscript"/>
              </w:rPr>
            </w:pPr>
          </w:p>
          <w:p w14:paraId="01483B8A" w14:textId="77777777" w:rsidR="0032775A" w:rsidRPr="00870D0B" w:rsidRDefault="0032775A" w:rsidP="001A07A4">
            <w:pPr>
              <w:pStyle w:val="Zkladntext"/>
              <w:spacing w:after="0" w:line="275" w:lineRule="exact"/>
              <w:jc w:val="both"/>
              <w:rPr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  <w:vertAlign w:val="superscript"/>
              </w:rPr>
              <w:t>6</w:t>
            </w:r>
            <w:r w:rsidR="002D71BE" w:rsidRPr="00870D0B">
              <w:rPr>
                <w:bCs/>
                <w:sz w:val="20"/>
                <w:szCs w:val="20"/>
                <w:vertAlign w:val="superscript"/>
              </w:rPr>
              <w:t>)</w:t>
            </w:r>
            <w:r w:rsidRPr="00870D0B">
              <w:rPr>
                <w:b/>
                <w:sz w:val="20"/>
                <w:szCs w:val="20"/>
              </w:rPr>
              <w:t xml:space="preserve"> mg</w:t>
            </w:r>
            <w:r w:rsidRPr="00870D0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·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m</w:t>
            </w:r>
            <w:r w:rsidRPr="00870D0B">
              <w:rPr>
                <w:b/>
                <w:sz w:val="20"/>
                <w:szCs w:val="20"/>
                <w:vertAlign w:val="superscript"/>
              </w:rPr>
              <w:t>-3</w:t>
            </w:r>
            <w:r w:rsidRPr="00870D0B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-</w:t>
            </w:r>
            <w:r w:rsidRPr="00870D0B">
              <w:rPr>
                <w:spacing w:val="4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miligramy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na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meter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kubický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vzduchu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pri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teplote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20</w:t>
            </w:r>
            <w:r w:rsidRPr="00870D0B">
              <w:rPr>
                <w:spacing w:val="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  <w:vertAlign w:val="superscript"/>
              </w:rPr>
              <w:t>o</w:t>
            </w:r>
            <w:r w:rsidRPr="00870D0B">
              <w:rPr>
                <w:sz w:val="20"/>
                <w:szCs w:val="20"/>
              </w:rPr>
              <w:t>C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tlaku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101,3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kPa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(tlak 760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mm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pacing w:val="-2"/>
                <w:sz w:val="20"/>
                <w:szCs w:val="20"/>
              </w:rPr>
              <w:t>ortuťového   stĺpca).</w:t>
            </w:r>
          </w:p>
          <w:p w14:paraId="4B20C179" w14:textId="77777777" w:rsidR="001A07A4" w:rsidRPr="00870D0B" w:rsidRDefault="001A07A4" w:rsidP="002D71BE">
            <w:pPr>
              <w:pStyle w:val="Zkladntext"/>
              <w:tabs>
                <w:tab w:val="left" w:pos="1468"/>
                <w:tab w:val="left" w:pos="9639"/>
              </w:tabs>
              <w:spacing w:after="0"/>
              <w:rPr>
                <w:b/>
                <w:sz w:val="20"/>
                <w:szCs w:val="20"/>
                <w:vertAlign w:val="superscript"/>
              </w:rPr>
            </w:pPr>
          </w:p>
          <w:p w14:paraId="42AB1C78" w14:textId="77777777" w:rsidR="0032775A" w:rsidRPr="00870D0B" w:rsidRDefault="0032775A" w:rsidP="001A07A4">
            <w:pPr>
              <w:pStyle w:val="Zkladntext"/>
              <w:tabs>
                <w:tab w:val="left" w:pos="1468"/>
                <w:tab w:val="left" w:pos="9639"/>
              </w:tabs>
              <w:spacing w:before="120" w:after="0"/>
              <w:rPr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  <w:vertAlign w:val="superscript"/>
              </w:rPr>
              <w:t>5</w:t>
            </w:r>
            <w:r w:rsidR="002D71BE" w:rsidRPr="00870D0B">
              <w:rPr>
                <w:bCs/>
                <w:sz w:val="20"/>
                <w:szCs w:val="20"/>
                <w:vertAlign w:val="superscript"/>
              </w:rPr>
              <w:t>)</w:t>
            </w:r>
            <w:r w:rsidRPr="00870D0B">
              <w:rPr>
                <w:b/>
                <w:sz w:val="20"/>
                <w:szCs w:val="20"/>
              </w:rPr>
              <w:t xml:space="preserve"> ppm </w:t>
            </w:r>
            <w:r w:rsidRPr="00870D0B">
              <w:rPr>
                <w:sz w:val="20"/>
                <w:szCs w:val="20"/>
              </w:rPr>
              <w:t>-</w:t>
            </w:r>
            <w:r w:rsidRPr="00870D0B">
              <w:rPr>
                <w:spacing w:val="40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počet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objemových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častí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chemickej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látky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na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milión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objemových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častí vzduchu</w:t>
            </w:r>
            <w:r w:rsidR="00F347B9" w:rsidRPr="00870D0B">
              <w:rPr>
                <w:sz w:val="20"/>
                <w:szCs w:val="20"/>
              </w:rPr>
              <w:t xml:space="preserve">          </w:t>
            </w:r>
            <w:r w:rsidRPr="00870D0B">
              <w:rPr>
                <w:sz w:val="20"/>
                <w:szCs w:val="20"/>
              </w:rPr>
              <w:t xml:space="preserve"> </w:t>
            </w:r>
            <w:r w:rsidR="00F347B9" w:rsidRPr="00870D0B">
              <w:rPr>
                <w:sz w:val="20"/>
                <w:szCs w:val="20"/>
              </w:rPr>
              <w:t xml:space="preserve">  </w:t>
            </w:r>
            <w:r w:rsidRPr="00870D0B">
              <w:rPr>
                <w:sz w:val="20"/>
                <w:szCs w:val="20"/>
              </w:rPr>
              <w:lastRenderedPageBreak/>
              <w:t>(ml · m</w:t>
            </w:r>
            <w:r w:rsidRPr="00870D0B">
              <w:rPr>
                <w:sz w:val="20"/>
                <w:szCs w:val="20"/>
                <w:vertAlign w:val="superscript"/>
              </w:rPr>
              <w:t>-3</w:t>
            </w:r>
            <w:r w:rsidRPr="00870D0B">
              <w:rPr>
                <w:sz w:val="20"/>
                <w:szCs w:val="20"/>
              </w:rPr>
              <w:t>),</w:t>
            </w:r>
          </w:p>
          <w:p w14:paraId="397000E9" w14:textId="77777777" w:rsidR="0032775A" w:rsidRPr="00870D0B" w:rsidRDefault="0032775A" w:rsidP="0032775A">
            <w:pPr>
              <w:pStyle w:val="Nadpis1"/>
              <w:spacing w:before="7"/>
              <w:rPr>
                <w:sz w:val="20"/>
                <w:szCs w:val="20"/>
              </w:rPr>
            </w:pPr>
          </w:p>
          <w:p w14:paraId="18DFB1E7" w14:textId="77777777" w:rsidR="000B1C95" w:rsidRPr="00870D0B" w:rsidRDefault="000B1C95" w:rsidP="000B1C95">
            <w:pPr>
              <w:jc w:val="both"/>
              <w:rPr>
                <w:sz w:val="20"/>
                <w:szCs w:val="20"/>
                <w:vertAlign w:val="superscript"/>
              </w:rPr>
            </w:pPr>
            <w:r w:rsidRPr="00870D0B">
              <w:rPr>
                <w:sz w:val="20"/>
                <w:szCs w:val="20"/>
                <w:vertAlign w:val="superscript"/>
              </w:rPr>
              <w:t>24a)</w:t>
            </w:r>
            <w:r w:rsidRPr="00870D0B">
              <w:rPr>
                <w:vertAlign w:val="superscript"/>
              </w:rPr>
              <w:t xml:space="preserve"> </w:t>
            </w:r>
            <w:r w:rsidRPr="00870D0B">
              <w:rPr>
                <w:sz w:val="20"/>
                <w:szCs w:val="20"/>
                <w:vertAlign w:val="superscript"/>
              </w:rPr>
              <w:t xml:space="preserve">  </w:t>
            </w:r>
            <w:r w:rsidRPr="00870D0B">
              <w:rPr>
                <w:b/>
                <w:sz w:val="20"/>
                <w:szCs w:val="20"/>
              </w:rPr>
              <w:t>vl</w:t>
            </w:r>
            <w:r w:rsidRPr="00870D0B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·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cm</w:t>
            </w:r>
            <w:r w:rsidRPr="00870D0B">
              <w:rPr>
                <w:b/>
                <w:sz w:val="20"/>
                <w:szCs w:val="20"/>
                <w:vertAlign w:val="superscript"/>
              </w:rPr>
              <w:t>–3</w:t>
            </w:r>
            <w:r w:rsidRPr="00870D0B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-</w:t>
            </w:r>
            <w:r w:rsidRPr="00870D0B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vlákno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na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centimeter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kubický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 xml:space="preserve">vzduchu, </w:t>
            </w:r>
          </w:p>
          <w:p w14:paraId="58B8BACA" w14:textId="77777777" w:rsidR="000B1C95" w:rsidRPr="00870D0B" w:rsidRDefault="000B1C95" w:rsidP="000B1C95">
            <w:pPr>
              <w:widowControl w:val="0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vl · cm</w:t>
            </w:r>
            <w:r w:rsidRPr="00870D0B">
              <w:rPr>
                <w:sz w:val="20"/>
                <w:szCs w:val="20"/>
                <w:vertAlign w:val="superscript"/>
              </w:rPr>
              <w:t>–3</w:t>
            </w:r>
            <w:r w:rsidRPr="00870D0B">
              <w:rPr>
                <w:sz w:val="20"/>
                <w:szCs w:val="20"/>
              </w:rPr>
              <w:t xml:space="preserve"> = vl · ml,</w:t>
            </w:r>
          </w:p>
          <w:p w14:paraId="41E2C959" w14:textId="77777777" w:rsidR="000B1C95" w:rsidRPr="00870D0B" w:rsidRDefault="000B1C95" w:rsidP="000B1C95">
            <w:pPr>
              <w:widowControl w:val="0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vl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·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ml</w:t>
            </w:r>
            <w:r w:rsidRPr="00870D0B">
              <w:rPr>
                <w:spacing w:val="44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-</w:t>
            </w:r>
            <w:r w:rsidRPr="00870D0B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 xml:space="preserve">vlákno na </w:t>
            </w:r>
            <w:r w:rsidRPr="00870D0B">
              <w:rPr>
                <w:spacing w:val="-2"/>
                <w:sz w:val="20"/>
                <w:szCs w:val="20"/>
              </w:rPr>
              <w:t>mililiter.</w:t>
            </w:r>
          </w:p>
          <w:p w14:paraId="34533FBD" w14:textId="77777777" w:rsidR="00702B18" w:rsidRPr="00870D0B" w:rsidRDefault="00702B18" w:rsidP="00702B18">
            <w:pPr>
              <w:rPr>
                <w:sz w:val="20"/>
                <w:szCs w:val="20"/>
              </w:rPr>
            </w:pPr>
          </w:p>
          <w:p w14:paraId="78C0F86B" w14:textId="77777777" w:rsidR="007D0EBF" w:rsidRPr="00870D0B" w:rsidRDefault="007D0EBF" w:rsidP="00702B18">
            <w:pPr>
              <w:rPr>
                <w:sz w:val="20"/>
                <w:szCs w:val="20"/>
              </w:rPr>
            </w:pPr>
          </w:p>
          <w:p w14:paraId="1E071B02" w14:textId="77777777" w:rsidR="00702B18" w:rsidRPr="00870D0B" w:rsidRDefault="00702B18" w:rsidP="00702B18">
            <w:pPr>
              <w:pStyle w:val="Zkladntext"/>
              <w:spacing w:after="0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  <w:vertAlign w:val="superscript"/>
              </w:rPr>
              <w:t>25</w:t>
            </w:r>
            <w:r w:rsidR="002D71BE" w:rsidRPr="00870D0B">
              <w:rPr>
                <w:sz w:val="20"/>
                <w:szCs w:val="20"/>
                <w:vertAlign w:val="superscript"/>
              </w:rPr>
              <w:t>)</w:t>
            </w:r>
            <w:r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Respirabilná</w:t>
            </w:r>
            <w:r w:rsidRPr="00870D0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 xml:space="preserve">frakcia </w:t>
            </w:r>
            <w:r w:rsidRPr="00870D0B">
              <w:rPr>
                <w:sz w:val="20"/>
                <w:szCs w:val="20"/>
              </w:rPr>
              <w:t>aerosólu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znamená,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že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expozícia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je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meraná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ako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respirabilná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zložka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aerosólu,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ktorá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 xml:space="preserve">môže preniknúť až do pľúcnych alveol a pre ktorú je ustanovený NPEL. </w:t>
            </w:r>
          </w:p>
          <w:p w14:paraId="11A3D234" w14:textId="77777777" w:rsidR="00702B18" w:rsidRPr="00870D0B" w:rsidRDefault="00702B18" w:rsidP="00702B18">
            <w:pPr>
              <w:pStyle w:val="Zkladntext"/>
              <w:spacing w:after="0"/>
              <w:jc w:val="both"/>
              <w:rPr>
                <w:sz w:val="20"/>
                <w:szCs w:val="20"/>
              </w:rPr>
            </w:pPr>
          </w:p>
          <w:p w14:paraId="54C3CA63" w14:textId="77777777" w:rsidR="00702B18" w:rsidRPr="00870D0B" w:rsidRDefault="00702B18" w:rsidP="00702B18">
            <w:pPr>
              <w:rPr>
                <w:sz w:val="20"/>
                <w:szCs w:val="20"/>
              </w:rPr>
            </w:pPr>
          </w:p>
          <w:p w14:paraId="76382C53" w14:textId="77777777" w:rsidR="00702B18" w:rsidRPr="00870D0B" w:rsidRDefault="008744DD" w:rsidP="00702B18">
            <w:pPr>
              <w:rPr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  <w:vertAlign w:val="superscript"/>
              </w:rPr>
              <w:t>12</w:t>
            </w:r>
            <w:r w:rsidR="002D71BE" w:rsidRPr="00870D0B">
              <w:rPr>
                <w:bCs/>
                <w:sz w:val="20"/>
                <w:szCs w:val="20"/>
                <w:vertAlign w:val="superscript"/>
              </w:rPr>
              <w:t>)</w:t>
            </w:r>
            <w:r w:rsidRPr="00870D0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Inhalovateľná</w:t>
            </w:r>
            <w:r w:rsidRPr="00870D0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>frakcia</w:t>
            </w:r>
            <w:r w:rsidRPr="00870D0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aerosólu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znamená,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že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expozícia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je</w:t>
            </w:r>
            <w:r w:rsidRPr="00870D0B">
              <w:rPr>
                <w:spacing w:val="-1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meraná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ako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inhalovateľná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zložka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aerosólu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(celková koncentrácia),</w:t>
            </w:r>
            <w:r w:rsidRPr="00870D0B">
              <w:rPr>
                <w:spacing w:val="-7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ktorá</w:t>
            </w:r>
            <w:r w:rsidRPr="00870D0B">
              <w:rPr>
                <w:spacing w:val="-3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môže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byť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vdýchnutá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do</w:t>
            </w:r>
            <w:r w:rsidRPr="00870D0B">
              <w:rPr>
                <w:spacing w:val="-5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dýchacích</w:t>
            </w:r>
            <w:r w:rsidRPr="00870D0B">
              <w:rPr>
                <w:spacing w:val="-7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ciest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a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pre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ktorú</w:t>
            </w:r>
            <w:r w:rsidRPr="00870D0B">
              <w:rPr>
                <w:spacing w:val="-10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je</w:t>
            </w:r>
            <w:r w:rsidRPr="00870D0B">
              <w:rPr>
                <w:spacing w:val="-6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ustanovený</w:t>
            </w:r>
            <w:r w:rsidRPr="00870D0B">
              <w:rPr>
                <w:spacing w:val="-6"/>
                <w:sz w:val="20"/>
                <w:szCs w:val="20"/>
              </w:rPr>
              <w:t xml:space="preserve"> NPEL</w:t>
            </w:r>
            <w:r w:rsidR="003179B7" w:rsidRPr="00870D0B">
              <w:rPr>
                <w:spacing w:val="-6"/>
                <w:sz w:val="20"/>
                <w:szCs w:val="20"/>
              </w:rPr>
              <w:t>.</w:t>
            </w:r>
          </w:p>
          <w:p w14:paraId="64096FB9" w14:textId="77777777" w:rsidR="00702B18" w:rsidRPr="00870D0B" w:rsidRDefault="00702B18" w:rsidP="00702B18">
            <w:pPr>
              <w:rPr>
                <w:sz w:val="20"/>
                <w:szCs w:val="20"/>
              </w:rPr>
            </w:pPr>
          </w:p>
          <w:p w14:paraId="59100AE9" w14:textId="77777777" w:rsidR="0032775A" w:rsidRPr="00870D0B" w:rsidRDefault="0032775A" w:rsidP="0032775A">
            <w:pPr>
              <w:pStyle w:val="Nadpis1"/>
              <w:spacing w:before="7"/>
              <w:rPr>
                <w:sz w:val="20"/>
                <w:szCs w:val="20"/>
                <w:vertAlign w:val="superscript"/>
              </w:rPr>
            </w:pPr>
          </w:p>
          <w:p w14:paraId="577F6C67" w14:textId="77777777" w:rsidR="003157C5" w:rsidRPr="00870D0B" w:rsidRDefault="003157C5" w:rsidP="003157C5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  <w:vertAlign w:val="superscript"/>
              </w:rPr>
              <w:t>31)</w:t>
            </w:r>
            <w:r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b/>
                <w:bCs/>
                <w:sz w:val="20"/>
                <w:szCs w:val="20"/>
              </w:rPr>
              <w:t>Kategórie reprodukčne toxických faktorov</w:t>
            </w:r>
          </w:p>
          <w:p w14:paraId="4E6E8A80" w14:textId="77777777" w:rsidR="003157C5" w:rsidRPr="00870D0B" w:rsidRDefault="003157C5" w:rsidP="003157C5">
            <w:pPr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Na účel klasifikácie podľa nariadenia (ES) č. 1272/2008 v platnom znení sa látky, ktoré majú schopnosť zasahovať do ľudskej reprodukcie, na základe epidemiologických údajov u ľudí alebo štúdií u zvierat zaraďujú do </w:t>
            </w:r>
            <w:r w:rsidRPr="00870D0B">
              <w:rPr>
                <w:b/>
                <w:bCs/>
                <w:sz w:val="20"/>
                <w:szCs w:val="20"/>
              </w:rPr>
              <w:t>kategórie 1</w:t>
            </w:r>
            <w:r w:rsidRPr="00870D0B">
              <w:rPr>
                <w:sz w:val="20"/>
                <w:szCs w:val="20"/>
              </w:rPr>
              <w:t xml:space="preserve">; </w:t>
            </w:r>
            <w:r w:rsidRPr="00870D0B">
              <w:rPr>
                <w:bCs/>
                <w:sz w:val="20"/>
                <w:szCs w:val="20"/>
              </w:rPr>
              <w:t xml:space="preserve">látka sa </w:t>
            </w:r>
            <w:r w:rsidRPr="00870D0B">
              <w:rPr>
                <w:sz w:val="20"/>
                <w:szCs w:val="20"/>
              </w:rPr>
              <w:t xml:space="preserve">ďalej pri klasifikácii rozlišuje ako látka </w:t>
            </w:r>
            <w:r w:rsidRPr="00870D0B">
              <w:rPr>
                <w:b/>
                <w:bCs/>
                <w:sz w:val="20"/>
                <w:szCs w:val="20"/>
              </w:rPr>
              <w:t>kategórie 1A</w:t>
            </w:r>
            <w:r w:rsidRPr="00870D0B">
              <w:rPr>
                <w:sz w:val="20"/>
                <w:szCs w:val="20"/>
              </w:rPr>
              <w:t xml:space="preserve"> (látka známa ako toxická pre ľudskú reprodukciu) alebo látka </w:t>
            </w:r>
            <w:r w:rsidRPr="00870D0B">
              <w:rPr>
                <w:b/>
                <w:bCs/>
                <w:sz w:val="20"/>
                <w:szCs w:val="20"/>
              </w:rPr>
              <w:t>kategórie 1B</w:t>
            </w:r>
            <w:r w:rsidRPr="00870D0B">
              <w:rPr>
                <w:sz w:val="20"/>
                <w:szCs w:val="20"/>
              </w:rPr>
              <w:t xml:space="preserve"> (látka s predpokladanou toxicitou pre ľudskú reprodukciu).</w:t>
            </w:r>
          </w:p>
          <w:p w14:paraId="01C43D9A" w14:textId="77777777" w:rsidR="00030B90" w:rsidRPr="00870D0B" w:rsidRDefault="003157C5" w:rsidP="003157C5">
            <w:pPr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Látka podozrivá ako toxická pre ľudskú reprodukciu sa zaraďuje do </w:t>
            </w:r>
            <w:r w:rsidRPr="00870D0B">
              <w:rPr>
                <w:b/>
                <w:bCs/>
                <w:sz w:val="20"/>
                <w:szCs w:val="20"/>
              </w:rPr>
              <w:t>kategórie 2</w:t>
            </w:r>
            <w:r w:rsidRPr="00870D0B">
              <w:rPr>
                <w:sz w:val="20"/>
                <w:szCs w:val="20"/>
              </w:rPr>
              <w:t>.</w:t>
            </w:r>
          </w:p>
          <w:p w14:paraId="607BDC0A" w14:textId="77777777" w:rsidR="003157C5" w:rsidRPr="00870D0B" w:rsidRDefault="003157C5" w:rsidP="00590C8B">
            <w:pPr>
              <w:pStyle w:val="Zkladntext"/>
              <w:spacing w:after="0"/>
              <w:ind w:firstLine="9"/>
              <w:jc w:val="both"/>
              <w:rPr>
                <w:sz w:val="20"/>
                <w:szCs w:val="20"/>
                <w:vertAlign w:val="superscript"/>
              </w:rPr>
            </w:pPr>
          </w:p>
          <w:p w14:paraId="0AB55417" w14:textId="77777777" w:rsidR="0032775A" w:rsidRPr="00870D0B" w:rsidRDefault="0032775A" w:rsidP="00590C8B">
            <w:pPr>
              <w:pStyle w:val="Zkladntext"/>
              <w:spacing w:after="0"/>
              <w:ind w:firstLine="9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  <w:vertAlign w:val="superscript"/>
              </w:rPr>
              <w:t>32</w:t>
            </w:r>
            <w:r w:rsidR="002D71BE" w:rsidRPr="00870D0B">
              <w:rPr>
                <w:sz w:val="20"/>
                <w:szCs w:val="20"/>
                <w:vertAlign w:val="superscript"/>
              </w:rPr>
              <w:t>)</w:t>
            </w:r>
            <w:r w:rsidRPr="00870D0B">
              <w:rPr>
                <w:sz w:val="20"/>
                <w:szCs w:val="20"/>
              </w:rPr>
              <w:t xml:space="preserve"> </w:t>
            </w:r>
            <w:r w:rsidRPr="00870D0B">
              <w:rPr>
                <w:b/>
                <w:sz w:val="20"/>
                <w:szCs w:val="20"/>
              </w:rPr>
              <w:t xml:space="preserve">Záväzná biologická medzná hodnota olova v krvi </w:t>
            </w:r>
            <w:r w:rsidRPr="00870D0B">
              <w:rPr>
                <w:sz w:val="20"/>
                <w:szCs w:val="20"/>
              </w:rPr>
              <w:t>je</w:t>
            </w:r>
            <w:r w:rsidR="009B33AF" w:rsidRPr="00870D0B">
              <w:rPr>
                <w:sz w:val="20"/>
                <w:szCs w:val="20"/>
              </w:rPr>
              <w:t xml:space="preserve"> uvedená</w:t>
            </w:r>
            <w:r w:rsidRPr="00870D0B">
              <w:rPr>
                <w:sz w:val="20"/>
                <w:szCs w:val="20"/>
              </w:rPr>
              <w:t xml:space="preserve"> v prílohe č. 4.</w:t>
            </w:r>
          </w:p>
          <w:p w14:paraId="6967A269" w14:textId="77777777" w:rsidR="00E526CD" w:rsidRPr="00870D0B" w:rsidRDefault="00E526CD" w:rsidP="00590C8B">
            <w:pPr>
              <w:pStyle w:val="Zkladntext"/>
              <w:spacing w:after="0"/>
              <w:ind w:firstLine="9"/>
              <w:jc w:val="both"/>
              <w:rPr>
                <w:sz w:val="20"/>
                <w:szCs w:val="20"/>
              </w:rPr>
            </w:pPr>
          </w:p>
          <w:p w14:paraId="47CE8EDB" w14:textId="77777777" w:rsidR="001A003F" w:rsidRPr="00870D0B" w:rsidRDefault="001A003F" w:rsidP="00D5278E">
            <w:pPr>
              <w:pStyle w:val="Nadpis4"/>
              <w:jc w:val="both"/>
              <w:rPr>
                <w:sz w:val="20"/>
                <w:szCs w:val="20"/>
              </w:rPr>
            </w:pPr>
          </w:p>
        </w:tc>
      </w:tr>
      <w:bookmarkEnd w:id="3"/>
    </w:tbl>
    <w:p w14:paraId="11EDF0B1" w14:textId="77777777" w:rsidR="00455195" w:rsidRPr="00870D0B" w:rsidRDefault="00455195">
      <w:pPr>
        <w:rPr>
          <w:sz w:val="20"/>
          <w:szCs w:val="20"/>
        </w:rPr>
      </w:pPr>
    </w:p>
    <w:p w14:paraId="70375F0F" w14:textId="77777777" w:rsidR="002D7EE7" w:rsidRPr="00870D0B" w:rsidRDefault="002D7EE7">
      <w:pPr>
        <w:rPr>
          <w:sz w:val="20"/>
          <w:szCs w:val="20"/>
        </w:rPr>
      </w:pPr>
    </w:p>
    <w:p w14:paraId="1746BB76" w14:textId="77777777" w:rsidR="002D7EE7" w:rsidRPr="00870D0B" w:rsidRDefault="002D7EE7" w:rsidP="002D7EE7"/>
    <w:tbl>
      <w:tblPr>
        <w:tblW w:w="147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4"/>
        <w:gridCol w:w="3969"/>
        <w:gridCol w:w="642"/>
        <w:gridCol w:w="993"/>
        <w:gridCol w:w="898"/>
        <w:gridCol w:w="3600"/>
        <w:gridCol w:w="720"/>
        <w:gridCol w:w="978"/>
        <w:gridCol w:w="797"/>
        <w:gridCol w:w="1559"/>
      </w:tblGrid>
      <w:tr w:rsidR="00870D0B" w:rsidRPr="00870D0B" w14:paraId="457C913F" w14:textId="77777777" w:rsidTr="002B66B3">
        <w:tc>
          <w:tcPr>
            <w:tcW w:w="634" w:type="dxa"/>
            <w:tcBorders>
              <w:bottom w:val="nil"/>
            </w:tcBorders>
          </w:tcPr>
          <w:p w14:paraId="0F925ED5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7D4CD75C" w14:textId="77777777" w:rsidR="002B66B3" w:rsidRPr="00870D0B" w:rsidRDefault="002B66B3" w:rsidP="002B66B3">
            <w:pPr>
              <w:pStyle w:val="Normlny0"/>
            </w:pPr>
            <w:r w:rsidRPr="00870D0B">
              <w:t>PRÍLOHA IIIa</w:t>
            </w:r>
          </w:p>
          <w:p w14:paraId="07EED74A" w14:textId="77777777" w:rsidR="002B66B3" w:rsidRPr="00870D0B" w:rsidRDefault="002B66B3" w:rsidP="002B66B3">
            <w:pPr>
              <w:pStyle w:val="Normlny0"/>
            </w:pPr>
            <w:r w:rsidRPr="00870D0B">
              <w:t>BIOLOGICKÉ MEDZNÉ HODNOTY A OPATRENIA ZDRAVOTNÉHO DOHĽADU</w:t>
            </w:r>
          </w:p>
          <w:p w14:paraId="70C5F6E4" w14:textId="77777777" w:rsidR="002B66B3" w:rsidRPr="00870D0B" w:rsidRDefault="002B66B3" w:rsidP="002B66B3">
            <w:pPr>
              <w:pStyle w:val="Normlny0"/>
            </w:pPr>
            <w:r w:rsidRPr="00870D0B">
              <w:t>(článok 16 ods. 4)</w:t>
            </w:r>
          </w:p>
          <w:p w14:paraId="759D6DD4" w14:textId="77777777" w:rsidR="002B66B3" w:rsidRPr="00870D0B" w:rsidRDefault="002B66B3" w:rsidP="002B66B3">
            <w:pPr>
              <w:pStyle w:val="Normlny0"/>
            </w:pPr>
          </w:p>
        </w:tc>
        <w:tc>
          <w:tcPr>
            <w:tcW w:w="642" w:type="dxa"/>
            <w:tcBorders>
              <w:bottom w:val="nil"/>
            </w:tcBorders>
          </w:tcPr>
          <w:p w14:paraId="338B5886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</w:t>
            </w:r>
          </w:p>
        </w:tc>
        <w:tc>
          <w:tcPr>
            <w:tcW w:w="993" w:type="dxa"/>
            <w:tcBorders>
              <w:bottom w:val="nil"/>
            </w:tcBorders>
          </w:tcPr>
          <w:p w14:paraId="03CFE5EC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Návrh nariadenia vlády</w:t>
            </w:r>
          </w:p>
          <w:p w14:paraId="59B44F06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75486D2C" w14:textId="77777777" w:rsidR="002B66B3" w:rsidRPr="00870D0B" w:rsidRDefault="002B66B3" w:rsidP="002B66B3">
            <w:pPr>
              <w:pStyle w:val="Normlny0"/>
              <w:jc w:val="center"/>
            </w:pPr>
          </w:p>
        </w:tc>
        <w:tc>
          <w:tcPr>
            <w:tcW w:w="3600" w:type="dxa"/>
            <w:tcBorders>
              <w:bottom w:val="nil"/>
            </w:tcBorders>
          </w:tcPr>
          <w:p w14:paraId="76912293" w14:textId="77777777" w:rsidR="002B66B3" w:rsidRPr="00870D0B" w:rsidRDefault="002B66B3" w:rsidP="002B66B3">
            <w:pPr>
              <w:pStyle w:val="Normlny0"/>
              <w:jc w:val="both"/>
            </w:pPr>
            <w:r w:rsidRPr="00870D0B">
              <w:t>Príloha č. 4</w:t>
            </w:r>
          </w:p>
          <w:p w14:paraId="38E84954" w14:textId="77777777" w:rsidR="002B66B3" w:rsidRPr="00870D0B" w:rsidRDefault="002B66B3" w:rsidP="002B66B3">
            <w:pPr>
              <w:shd w:val="clear" w:color="auto" w:fill="FFFFFF"/>
              <w:rPr>
                <w:sz w:val="20"/>
                <w:szCs w:val="20"/>
              </w:rPr>
            </w:pPr>
            <w:r w:rsidRPr="00870D0B">
              <w:rPr>
                <w:b/>
                <w:bCs/>
                <w:sz w:val="20"/>
                <w:szCs w:val="20"/>
              </w:rPr>
              <w:t>BIOLOGICKÉ MEDZNÉ HODNOTY A OPATRENIA ZDRAVOTNÉHO DOHĽADU</w:t>
            </w:r>
            <w:r w:rsidRPr="00870D0B">
              <w:rPr>
                <w:sz w:val="20"/>
                <w:szCs w:val="20"/>
              </w:rPr>
              <w:t xml:space="preserve"> </w:t>
            </w:r>
          </w:p>
          <w:p w14:paraId="4251F2F5" w14:textId="77777777" w:rsidR="002B66B3" w:rsidRPr="00870D0B" w:rsidRDefault="002B66B3" w:rsidP="002B66B3">
            <w:pPr>
              <w:pStyle w:val="Normlny0"/>
              <w:jc w:val="both"/>
            </w:pPr>
          </w:p>
        </w:tc>
        <w:tc>
          <w:tcPr>
            <w:tcW w:w="720" w:type="dxa"/>
            <w:tcBorders>
              <w:bottom w:val="nil"/>
            </w:tcBorders>
          </w:tcPr>
          <w:p w14:paraId="5CE279DE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Ú</w:t>
            </w:r>
          </w:p>
        </w:tc>
        <w:tc>
          <w:tcPr>
            <w:tcW w:w="978" w:type="dxa"/>
            <w:tcBorders>
              <w:bottom w:val="nil"/>
            </w:tcBorders>
          </w:tcPr>
          <w:p w14:paraId="776A23D2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3DED17E4" w14:textId="77777777" w:rsidR="002B66B3" w:rsidRPr="00870D0B" w:rsidRDefault="002B66B3" w:rsidP="002B66B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  <w:r w:rsidRPr="00870D0B">
              <w:rPr>
                <w:b w:val="0"/>
                <w:bCs w:val="0"/>
                <w:sz w:val="20"/>
                <w:szCs w:val="20"/>
              </w:rPr>
              <w:t>GP - N</w:t>
            </w:r>
          </w:p>
        </w:tc>
        <w:tc>
          <w:tcPr>
            <w:tcW w:w="1559" w:type="dxa"/>
            <w:tcBorders>
              <w:bottom w:val="nil"/>
            </w:tcBorders>
          </w:tcPr>
          <w:p w14:paraId="4BBA4F2F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63C75B68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56DCE930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3EAC554" w14:textId="77777777" w:rsidR="002B66B3" w:rsidRPr="00870D0B" w:rsidRDefault="002B66B3" w:rsidP="002B66B3">
            <w:pPr>
              <w:pStyle w:val="Normlny0"/>
            </w:pPr>
            <w:r w:rsidRPr="00870D0B">
              <w:t xml:space="preserve">1. Olovo a jeho anorganické zlúčeniny </w:t>
            </w:r>
          </w:p>
          <w:p w14:paraId="10A12121" w14:textId="77777777" w:rsidR="002B66B3" w:rsidRPr="00870D0B" w:rsidRDefault="002B66B3" w:rsidP="002B66B3">
            <w:pPr>
              <w:pStyle w:val="Normlny0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10809AF9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0C60DD6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390D9A3E" w14:textId="77777777" w:rsidR="002B66B3" w:rsidRPr="00870D0B" w:rsidRDefault="002B66B3" w:rsidP="002B66B3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59E30BA5" w14:textId="77777777" w:rsidR="002B66B3" w:rsidRPr="00870D0B" w:rsidRDefault="002B66B3" w:rsidP="002B66B3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870D0B">
              <w:rPr>
                <w:b/>
                <w:sz w:val="20"/>
                <w:szCs w:val="20"/>
              </w:rPr>
              <w:t xml:space="preserve">Olovo a jeho anorganické zlúčeniny </w:t>
            </w:r>
          </w:p>
          <w:p w14:paraId="7642B1F3" w14:textId="77777777" w:rsidR="002B66B3" w:rsidRPr="00870D0B" w:rsidRDefault="002B66B3" w:rsidP="002B66B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B19E87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741B8691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F066DAC" w14:textId="77777777" w:rsidR="002B66B3" w:rsidRPr="00870D0B" w:rsidRDefault="002B66B3" w:rsidP="002B66B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4AA4936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3D1D1E78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720A86DC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8E49D36" w14:textId="77777777" w:rsidR="002B66B3" w:rsidRPr="00870D0B" w:rsidRDefault="002B66B3" w:rsidP="002B66B3">
            <w:pPr>
              <w:pStyle w:val="Normlny0"/>
              <w:ind w:left="685" w:hanging="425"/>
            </w:pPr>
            <w:r w:rsidRPr="00870D0B">
              <w:t xml:space="preserve">1.1. Súčasťou biologického monitorovania musí byť meranie hladiny olova v krvi (PbB) absorpčnou spektrometriou alebo metódou s rovnocennými výsledkami. </w:t>
            </w:r>
          </w:p>
          <w:p w14:paraId="156FDAB1" w14:textId="77777777" w:rsidR="002B66B3" w:rsidRPr="00870D0B" w:rsidRDefault="002B66B3" w:rsidP="002B66B3">
            <w:pPr>
              <w:pStyle w:val="Normlny0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7F256302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8543218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3112B1FD" w14:textId="77777777" w:rsidR="002B66B3" w:rsidRPr="00870D0B" w:rsidRDefault="002B66B3" w:rsidP="002B66B3">
            <w:pPr>
              <w:pStyle w:val="Normlny0"/>
              <w:jc w:val="center"/>
            </w:pPr>
            <w:r w:rsidRPr="00870D0B">
              <w:t>O: 1</w:t>
            </w:r>
          </w:p>
          <w:p w14:paraId="354306A3" w14:textId="77777777" w:rsidR="002B66B3" w:rsidRPr="00870D0B" w:rsidRDefault="002B66B3" w:rsidP="002B66B3">
            <w:pPr>
              <w:pStyle w:val="Normlny0"/>
              <w:jc w:val="center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676258E1" w14:textId="77777777" w:rsidR="002B66B3" w:rsidRPr="00870D0B" w:rsidRDefault="002B66B3" w:rsidP="002B66B3">
            <w:pPr>
              <w:shd w:val="clear" w:color="auto" w:fill="FFFFFF"/>
              <w:autoSpaceDE/>
              <w:autoSpaceDN/>
              <w:contextualSpacing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Súčasťou biologického monitorovania musí byť meranie hladiny olova v krvi (PbB) absorpčnou spektrometriou alebo metódou s rovnocennými výsledkami.</w:t>
            </w:r>
          </w:p>
          <w:p w14:paraId="42F89C62" w14:textId="77777777" w:rsidR="002B66B3" w:rsidRPr="00870D0B" w:rsidRDefault="002B66B3" w:rsidP="002B66B3">
            <w:pPr>
              <w:shd w:val="clear" w:color="auto" w:fill="FFFFFF"/>
              <w:autoSpaceDE/>
              <w:autoSpaceDN/>
              <w:contextualSpacing/>
              <w:jc w:val="both"/>
              <w:rPr>
                <w:bCs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</w:rPr>
              <w:t>Záväzná biologická medzná hodnota olova v krvi</w:t>
            </w:r>
          </w:p>
          <w:p w14:paraId="569443FA" w14:textId="77777777" w:rsidR="002B66B3" w:rsidRPr="00870D0B" w:rsidRDefault="002B66B3" w:rsidP="002B66B3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00A8A3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61522E62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8CA5625" w14:textId="77777777" w:rsidR="002B66B3" w:rsidRPr="00870D0B" w:rsidRDefault="002B66B3" w:rsidP="002B66B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5579C89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0580AC53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2126AE3F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3F779C1" w14:textId="77777777" w:rsidR="002B66B3" w:rsidRPr="00870D0B" w:rsidRDefault="002B66B3" w:rsidP="002B66B3">
            <w:pPr>
              <w:pStyle w:val="Normlny0"/>
              <w:ind w:left="685" w:hanging="425"/>
            </w:pPr>
            <w:r w:rsidRPr="00870D0B">
              <w:t xml:space="preserve">1.1.1. Do 31. decembra 2028 je záväzná biologická medzná hodnota: </w:t>
            </w:r>
          </w:p>
          <w:p w14:paraId="2806DD45" w14:textId="77777777" w:rsidR="002B66B3" w:rsidRPr="00870D0B" w:rsidRDefault="002B66B3" w:rsidP="002B66B3">
            <w:pPr>
              <w:pStyle w:val="Normlny0"/>
            </w:pPr>
          </w:p>
          <w:p w14:paraId="2A637915" w14:textId="77777777" w:rsidR="002B66B3" w:rsidRPr="00870D0B" w:rsidRDefault="002B66B3" w:rsidP="002B66B3">
            <w:pPr>
              <w:pStyle w:val="Normlny0"/>
              <w:ind w:left="685"/>
            </w:pPr>
            <w:r w:rsidRPr="00870D0B">
              <w:t xml:space="preserve">30 μg Pb/100 ml krvi </w:t>
            </w:r>
          </w:p>
          <w:p w14:paraId="4528EC60" w14:textId="77777777" w:rsidR="002B66B3" w:rsidRPr="00870D0B" w:rsidRDefault="002B66B3" w:rsidP="002B66B3">
            <w:pPr>
              <w:pStyle w:val="Normlny0"/>
              <w:ind w:left="177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4E00FF3B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74C6AE7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69ADEC0B" w14:textId="77777777" w:rsidR="002B66B3" w:rsidRPr="00870D0B" w:rsidRDefault="003E6572" w:rsidP="002B66B3">
            <w:pPr>
              <w:pStyle w:val="Normlny0"/>
              <w:jc w:val="center"/>
            </w:pPr>
            <w:r w:rsidRPr="00870D0B">
              <w:t>P: a)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504550D0" w14:textId="77777777" w:rsidR="002B66B3" w:rsidRPr="00870D0B" w:rsidRDefault="002B66B3" w:rsidP="003E6572">
            <w:pPr>
              <w:shd w:val="clear" w:color="auto" w:fill="FFFFFF"/>
              <w:tabs>
                <w:tab w:val="left" w:pos="0"/>
              </w:tabs>
              <w:autoSpaceDE/>
              <w:autoSpaceDN/>
              <w:contextualSpacing/>
              <w:jc w:val="both"/>
              <w:rPr>
                <w:bCs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</w:rPr>
              <w:t>do 31. decembra 2028 je 30 μg Pb · 100 ml krvi,</w:t>
            </w:r>
          </w:p>
          <w:p w14:paraId="0E3A2E35" w14:textId="77777777" w:rsidR="002B66B3" w:rsidRPr="00870D0B" w:rsidRDefault="002B66B3" w:rsidP="003E6572">
            <w:pPr>
              <w:shd w:val="clear" w:color="auto" w:fill="FFFFFF"/>
              <w:tabs>
                <w:tab w:val="left" w:pos="0"/>
              </w:tabs>
              <w:autoSpaceDE/>
              <w:autoSpaceDN/>
              <w:contextualSpacing/>
              <w:jc w:val="both"/>
              <w:rPr>
                <w:bCs/>
                <w:sz w:val="20"/>
                <w:szCs w:val="20"/>
              </w:rPr>
            </w:pPr>
          </w:p>
          <w:p w14:paraId="690B5748" w14:textId="77777777" w:rsidR="002B66B3" w:rsidRPr="00870D0B" w:rsidRDefault="002B66B3" w:rsidP="003E6572">
            <w:pPr>
              <w:pStyle w:val="Normlny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204F8D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3998D1BA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6B2B000" w14:textId="77777777" w:rsidR="002B66B3" w:rsidRPr="00870D0B" w:rsidRDefault="002B66B3" w:rsidP="002B66B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016CB44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26EA4AC7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345F9D9C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32E264F" w14:textId="77777777" w:rsidR="002B66B3" w:rsidRPr="00870D0B" w:rsidRDefault="002B66B3" w:rsidP="002B66B3">
            <w:pPr>
              <w:pStyle w:val="Normlny0"/>
              <w:ind w:left="177"/>
              <w:jc w:val="both"/>
            </w:pPr>
            <w:r w:rsidRPr="00870D0B">
              <w:t>U pracovníkov, ktorých hladina olova v krvi presahuje biologickú medznú hodnotu 30 μg Pb/100 ml krvi v dôsledku expozície, ku ktorej došlo pred 9. aprílom 2026, ale je nižšia ako 70 μg Pb/100 ml krvi, sa pravidelne vykonáva zdravotný dohľad. Ak sa u týchto pracovníkov zaznamená klesajúci trend smerom k medznej hodnote 30 μg Pb/100 ml krvi, môže sa im povoliť, aby ďalej vykonávali prácu, ktorá zahŕňa expozíciu olovu.</w:t>
            </w:r>
          </w:p>
          <w:p w14:paraId="2C8074A6" w14:textId="77777777" w:rsidR="002B66B3" w:rsidRPr="00870D0B" w:rsidRDefault="002B66B3" w:rsidP="002B66B3">
            <w:pPr>
              <w:pStyle w:val="Normlny0"/>
              <w:ind w:left="685" w:hanging="425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5707D6E0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2CB2FA8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27F02988" w14:textId="77777777" w:rsidR="002B66B3" w:rsidRPr="00870D0B" w:rsidRDefault="0016084F" w:rsidP="0016084F">
            <w:pPr>
              <w:pStyle w:val="Normlny0"/>
              <w:jc w:val="center"/>
            </w:pPr>
            <w:r w:rsidRPr="00870D0B">
              <w:t>O: 2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437616A8" w14:textId="77777777" w:rsidR="002B66B3" w:rsidRPr="00870D0B" w:rsidRDefault="0016084F" w:rsidP="002B66B3">
            <w:pPr>
              <w:shd w:val="clear" w:color="auto" w:fill="FFFFFF"/>
              <w:tabs>
                <w:tab w:val="left" w:pos="339"/>
              </w:tabs>
              <w:autoSpaceDE/>
              <w:autoSpaceDN/>
              <w:ind w:left="99"/>
              <w:contextualSpacing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U zamestnancov, u ktorých hladina olova v krvi presahuje biologickú medznú hodnotu uvedenú v prvom bode písm. a) v dôsledku expozície, ku ktorej došlo pred </w:t>
            </w:r>
            <w:r w:rsidR="000F017F" w:rsidRPr="00870D0B">
              <w:rPr>
                <w:sz w:val="20"/>
                <w:szCs w:val="20"/>
              </w:rPr>
              <w:t>21</w:t>
            </w:r>
            <w:r w:rsidRPr="00870D0B">
              <w:rPr>
                <w:sz w:val="20"/>
                <w:szCs w:val="20"/>
              </w:rPr>
              <w:t xml:space="preserve">. </w:t>
            </w:r>
            <w:r w:rsidR="000F017F" w:rsidRPr="00870D0B">
              <w:rPr>
                <w:sz w:val="20"/>
                <w:szCs w:val="20"/>
              </w:rPr>
              <w:t>decembrom</w:t>
            </w:r>
            <w:r w:rsidRPr="00870D0B">
              <w:rPr>
                <w:sz w:val="20"/>
                <w:szCs w:val="20"/>
              </w:rPr>
              <w:t xml:space="preserve"> 202</w:t>
            </w:r>
            <w:r w:rsidR="000F017F" w:rsidRPr="00870D0B">
              <w:rPr>
                <w:sz w:val="20"/>
                <w:szCs w:val="20"/>
              </w:rPr>
              <w:t>5</w:t>
            </w:r>
            <w:r w:rsidRPr="00870D0B">
              <w:rPr>
                <w:sz w:val="20"/>
                <w:szCs w:val="20"/>
              </w:rPr>
              <w:t>, ale je nižšia ako 70 μg Pb · 100  ml krvi, sa pravidelne vykonáva zdravotný dohľad. Ak sa u týchto zamestnancov zaznamená klesajúci trend smerom k biologickej medznej hodnote 30 μg Pb · 100  ml krvi, môžu ďalej vykonávať prácu, ktorá zahŕňa expozíciu olovu.</w:t>
            </w:r>
          </w:p>
          <w:p w14:paraId="244FF31D" w14:textId="77777777" w:rsidR="0016084F" w:rsidRPr="00870D0B" w:rsidRDefault="0016084F" w:rsidP="002B66B3">
            <w:pPr>
              <w:shd w:val="clear" w:color="auto" w:fill="FFFFFF"/>
              <w:tabs>
                <w:tab w:val="left" w:pos="339"/>
              </w:tabs>
              <w:autoSpaceDE/>
              <w:autoSpaceDN/>
              <w:ind w:left="99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A2E6F56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5271FAE0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79B24BE6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8169F4E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5AFCFFBD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05438D29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B8B21B5" w14:textId="77777777" w:rsidR="002B66B3" w:rsidRPr="00870D0B" w:rsidRDefault="002B66B3" w:rsidP="002B66B3">
            <w:pPr>
              <w:pStyle w:val="Normlny0"/>
              <w:ind w:left="685" w:hanging="425"/>
            </w:pPr>
            <w:r w:rsidRPr="00870D0B">
              <w:t xml:space="preserve">1.1.2. Od 1. januára 2029 je záväzná biologická medzná hodnota: </w:t>
            </w:r>
          </w:p>
          <w:p w14:paraId="7398DEFD" w14:textId="77777777" w:rsidR="002B66B3" w:rsidRPr="00870D0B" w:rsidRDefault="002B66B3" w:rsidP="002B66B3">
            <w:pPr>
              <w:pStyle w:val="Normlny0"/>
            </w:pPr>
          </w:p>
          <w:p w14:paraId="4AAF7FA1" w14:textId="77777777" w:rsidR="002B66B3" w:rsidRPr="00870D0B" w:rsidRDefault="002B66B3" w:rsidP="002B66B3">
            <w:pPr>
              <w:pStyle w:val="Normlny0"/>
              <w:ind w:left="685"/>
            </w:pPr>
            <w:r w:rsidRPr="00870D0B">
              <w:t>15 μg Pb/100 ml krvi(</w:t>
            </w:r>
            <w:r w:rsidRPr="00870D0B">
              <w:rPr>
                <w:vertAlign w:val="superscript"/>
              </w:rPr>
              <w:t>1</w:t>
            </w:r>
            <w:r w:rsidRPr="00870D0B">
              <w:t xml:space="preserve">) </w:t>
            </w:r>
          </w:p>
          <w:p w14:paraId="49C016BC" w14:textId="77777777" w:rsidR="002B66B3" w:rsidRPr="00870D0B" w:rsidRDefault="002B66B3" w:rsidP="002B66B3">
            <w:pPr>
              <w:pStyle w:val="Normlny0"/>
              <w:ind w:left="685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6934FC91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0CA3173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57D7DC65" w14:textId="77777777" w:rsidR="002B66B3" w:rsidRPr="00870D0B" w:rsidRDefault="0016084F" w:rsidP="002B66B3">
            <w:pPr>
              <w:pStyle w:val="Normlny0"/>
              <w:jc w:val="center"/>
            </w:pPr>
            <w:r w:rsidRPr="00870D0B">
              <w:t>O: 1</w:t>
            </w:r>
          </w:p>
          <w:p w14:paraId="0F2F03CF" w14:textId="77777777" w:rsidR="0016084F" w:rsidRPr="00870D0B" w:rsidRDefault="0016084F" w:rsidP="002B66B3">
            <w:pPr>
              <w:pStyle w:val="Normlny0"/>
              <w:jc w:val="center"/>
            </w:pPr>
            <w:r w:rsidRPr="00870D0B">
              <w:t>P: b)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19B1CC02" w14:textId="77777777" w:rsidR="0016084F" w:rsidRPr="00870D0B" w:rsidRDefault="0016084F" w:rsidP="0016084F">
            <w:pPr>
              <w:shd w:val="clear" w:color="auto" w:fill="FFFFFF"/>
              <w:tabs>
                <w:tab w:val="left" w:pos="0"/>
              </w:tabs>
              <w:autoSpaceDE/>
              <w:contextualSpacing/>
              <w:jc w:val="both"/>
              <w:rPr>
                <w:bCs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</w:rPr>
              <w:t xml:space="preserve">od 1. januára 2029 je 15 μg Pb · 100 ml krvi; </w:t>
            </w:r>
            <w:r w:rsidRPr="00870D0B">
              <w:rPr>
                <w:sz w:val="20"/>
                <w:szCs w:val="20"/>
              </w:rPr>
              <w:t xml:space="preserve">u žien v reprodukčnom veku sa odporúča, aby hladina olova v krvi neprekračovala biologickú medznú hodnotu 4,5 μg </w:t>
            </w:r>
            <w:r w:rsidRPr="00870D0B">
              <w:rPr>
                <w:bCs/>
                <w:sz w:val="20"/>
                <w:szCs w:val="20"/>
              </w:rPr>
              <w:t xml:space="preserve">· 100 </w:t>
            </w:r>
            <w:r w:rsidRPr="00870D0B">
              <w:rPr>
                <w:sz w:val="20"/>
                <w:szCs w:val="20"/>
              </w:rPr>
              <w:t xml:space="preserve"> ml krvi.</w:t>
            </w:r>
          </w:p>
          <w:p w14:paraId="54EC17DB" w14:textId="77777777" w:rsidR="002B66B3" w:rsidRPr="00870D0B" w:rsidRDefault="002B66B3" w:rsidP="0016084F">
            <w:pPr>
              <w:pStyle w:val="Odsekzoznamu"/>
              <w:shd w:val="clear" w:color="auto" w:fill="FFFFFF"/>
              <w:tabs>
                <w:tab w:val="left" w:pos="339"/>
              </w:tabs>
              <w:autoSpaceDE/>
              <w:autoSpaceDN/>
              <w:ind w:left="72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05C1011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66E1180B" w14:textId="77777777" w:rsidR="002B66B3" w:rsidRPr="00870D0B" w:rsidRDefault="002B66B3" w:rsidP="002B6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4643CDB" w14:textId="77777777" w:rsidR="002B66B3" w:rsidRPr="00870D0B" w:rsidRDefault="002B66B3" w:rsidP="002B66B3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47F8422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7CCDCF3B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36EBEB60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3B18311" w14:textId="77777777" w:rsidR="002B66B3" w:rsidRPr="00870D0B" w:rsidRDefault="002B66B3" w:rsidP="002B66B3">
            <w:pPr>
              <w:pStyle w:val="Normlny0"/>
              <w:jc w:val="both"/>
            </w:pPr>
            <w:r w:rsidRPr="00870D0B">
              <w:t>U pracovníkov, ktorých hladina olova v krvi presahuje biologickú medznú hodnotu 15 μg Pb/100 ml krvi v dôsledku expozície, ku ktorej došlo pred 9. aprílom 2026, ale je nižšia ako 30 μg Pb/100 ml krvi, sa pravidelne vykonáva zdravotný dohľad. Ak sa u týchto pracovníkov zaznamená klesajúci trend smerom k medznej hodnote 15 μg Pb/100 ml krvi, môže sa im povoliť, aby ďalej vykonávali prácu, ktorá zahŕňa expozíciu olovu.</w:t>
            </w:r>
          </w:p>
          <w:p w14:paraId="1BFDD7B4" w14:textId="77777777" w:rsidR="002B66B3" w:rsidRPr="00870D0B" w:rsidRDefault="002B66B3" w:rsidP="002B66B3">
            <w:pPr>
              <w:pStyle w:val="Normlny0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7448D487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90E2B77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1FA647C7" w14:textId="77777777" w:rsidR="002B66B3" w:rsidRPr="00870D0B" w:rsidRDefault="0016084F" w:rsidP="0016084F">
            <w:pPr>
              <w:pStyle w:val="Normlny0"/>
              <w:jc w:val="center"/>
            </w:pPr>
            <w:r w:rsidRPr="00870D0B">
              <w:t>O: 3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491C6513" w14:textId="77777777" w:rsidR="002B66B3" w:rsidRPr="00870D0B" w:rsidRDefault="0016084F" w:rsidP="0016084F">
            <w:pPr>
              <w:shd w:val="clear" w:color="auto" w:fill="FFFFFF"/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U zamestnancov, u ktorých hladina olova v krvi presahuje biologickú medznú hodnotu uvedenú v prvom bode písm. b) v dôsledku expozície, ku ktorej došlo pred </w:t>
            </w:r>
            <w:r w:rsidR="000F017F" w:rsidRPr="00870D0B">
              <w:rPr>
                <w:sz w:val="20"/>
                <w:szCs w:val="20"/>
              </w:rPr>
              <w:t>21. decembrom 2025</w:t>
            </w:r>
            <w:r w:rsidRPr="00870D0B">
              <w:rPr>
                <w:sz w:val="20"/>
                <w:szCs w:val="20"/>
              </w:rPr>
              <w:t>, ale je nižšia ako 30 μg Pb · 100  ml krvi, sa pravidelne vykonáva zdravotný dohľad. Ak sa u týchto zamestnancov zaznamená klesajúci trend smerom k biologickej medznej hodnote 15 μg Pb · 100  ml krvi, môžu ďalej vykonávať prácu, ktorá zahŕňa expozíciu olovu.</w:t>
            </w:r>
          </w:p>
          <w:p w14:paraId="615E6430" w14:textId="77777777" w:rsidR="0016084F" w:rsidRPr="00870D0B" w:rsidRDefault="0016084F" w:rsidP="0016084F">
            <w:pPr>
              <w:shd w:val="clear" w:color="auto" w:fill="FFFFFF"/>
              <w:tabs>
                <w:tab w:val="num" w:pos="0"/>
                <w:tab w:val="num" w:pos="100"/>
              </w:tabs>
              <w:ind w:left="25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D3680EA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2EFC9E66" w14:textId="77777777" w:rsidR="002B66B3" w:rsidRPr="00870D0B" w:rsidRDefault="002B66B3" w:rsidP="002B66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C557F9B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70D1AE6" w14:textId="77777777" w:rsidR="002B66B3" w:rsidRPr="00870D0B" w:rsidRDefault="002B66B3" w:rsidP="002B66B3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3758A05A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7E93F6ED" w14:textId="77777777" w:rsidR="0016084F" w:rsidRPr="00870D0B" w:rsidRDefault="0016084F" w:rsidP="00160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0D74E2E7" w14:textId="77777777" w:rsidR="0016084F" w:rsidRPr="00870D0B" w:rsidRDefault="0016084F" w:rsidP="0016084F">
            <w:pPr>
              <w:pStyle w:val="Normlny0"/>
            </w:pPr>
            <w:r w:rsidRPr="00870D0B">
              <w:t>1.2. Zdravotný dohľad sa vykonáva v prípade expozície olovu vo vzduchu pri koncentrácii vyššej ako</w:t>
            </w:r>
            <w:r w:rsidR="00C36CED" w:rsidRPr="00870D0B">
              <w:t xml:space="preserve"> 0,015 mg/m</w:t>
            </w:r>
            <w:r w:rsidR="00C36CED" w:rsidRPr="00870D0B">
              <w:rPr>
                <w:vertAlign w:val="superscript"/>
              </w:rPr>
              <w:t>3</w:t>
            </w:r>
            <w:r w:rsidRPr="00870D0B">
              <w:t xml:space="preserve"> vypočítanej ako časovo vážený priemer za 40 hodín týždenne alebo ak sa u jednotlivých pracovníkov nameria v krvi hladina olova vyššia ako</w:t>
            </w:r>
            <w:r w:rsidR="00C36CED" w:rsidRPr="00870D0B">
              <w:t xml:space="preserve"> 9 μg Pb/100 ml</w:t>
            </w:r>
            <w:r w:rsidRPr="00870D0B">
              <w:t xml:space="preserve">. </w:t>
            </w:r>
          </w:p>
          <w:p w14:paraId="583174AF" w14:textId="77777777" w:rsidR="0016084F" w:rsidRPr="00870D0B" w:rsidRDefault="0016084F" w:rsidP="0016084F">
            <w:pPr>
              <w:pStyle w:val="Normlny0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7C564353" w14:textId="77777777" w:rsidR="0016084F" w:rsidRPr="00870D0B" w:rsidRDefault="0016084F" w:rsidP="00160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461BA9F" w14:textId="77777777" w:rsidR="0016084F" w:rsidRPr="00870D0B" w:rsidRDefault="0016084F" w:rsidP="00160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044115CB" w14:textId="77777777" w:rsidR="0016084F" w:rsidRPr="00870D0B" w:rsidRDefault="0016084F" w:rsidP="0016084F">
            <w:pPr>
              <w:pStyle w:val="Normlny0"/>
              <w:jc w:val="center"/>
            </w:pPr>
            <w:r w:rsidRPr="00870D0B">
              <w:t>O: 4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4FEDD0C8" w14:textId="77777777" w:rsidR="0016084F" w:rsidRPr="00870D0B" w:rsidRDefault="0016084F" w:rsidP="0016084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>Zdravotný dohľad sa vykonáva, ak expozícia zamestnancov koncentráciám olova v pracovnom ovzduší je vyššia ako 0,015 mg</w:t>
            </w:r>
            <w:r w:rsidRPr="00870D0B">
              <w:rPr>
                <w:spacing w:val="-4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·</w:t>
            </w:r>
            <w:r w:rsidRPr="00870D0B">
              <w:rPr>
                <w:spacing w:val="-2"/>
                <w:sz w:val="20"/>
                <w:szCs w:val="20"/>
              </w:rPr>
              <w:t xml:space="preserve"> </w:t>
            </w:r>
            <w:r w:rsidRPr="00870D0B">
              <w:rPr>
                <w:sz w:val="20"/>
                <w:szCs w:val="20"/>
              </w:rPr>
              <w:t>m</w:t>
            </w:r>
            <w:r w:rsidRPr="00870D0B">
              <w:rPr>
                <w:sz w:val="20"/>
                <w:szCs w:val="20"/>
                <w:vertAlign w:val="superscript"/>
              </w:rPr>
              <w:t>-</w:t>
            </w:r>
            <w:r w:rsidRPr="00870D0B">
              <w:rPr>
                <w:spacing w:val="-10"/>
                <w:sz w:val="20"/>
                <w:szCs w:val="20"/>
                <w:vertAlign w:val="superscript"/>
              </w:rPr>
              <w:t>3</w:t>
            </w:r>
            <w:r w:rsidRPr="00870D0B">
              <w:rPr>
                <w:b/>
                <w:spacing w:val="-10"/>
                <w:sz w:val="20"/>
                <w:szCs w:val="20"/>
                <w:vertAlign w:val="superscript"/>
              </w:rPr>
              <w:t xml:space="preserve">  </w:t>
            </w:r>
            <w:r w:rsidRPr="00870D0B">
              <w:rPr>
                <w:sz w:val="20"/>
                <w:szCs w:val="20"/>
              </w:rPr>
              <w:t xml:space="preserve">vypočítaná ako časovo vážený priemer za 40-hodinový pracovný  týždeň, alebo ak sa u jednotlivých </w:t>
            </w:r>
            <w:r w:rsidRPr="00870D0B">
              <w:rPr>
                <w:sz w:val="20"/>
                <w:szCs w:val="20"/>
              </w:rPr>
              <w:lastRenderedPageBreak/>
              <w:t xml:space="preserve">zamestnancov nameria v krvi hladina olova vyššia ako 9 μg Pb · 100 ml krvi. </w:t>
            </w:r>
          </w:p>
          <w:p w14:paraId="716F5FCC" w14:textId="77777777" w:rsidR="0016084F" w:rsidRPr="00870D0B" w:rsidRDefault="0016084F" w:rsidP="0016084F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8BAF877" w14:textId="77777777" w:rsidR="0016084F" w:rsidRPr="00870D0B" w:rsidRDefault="0016084F" w:rsidP="00160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17DAC1AD" w14:textId="77777777" w:rsidR="0016084F" w:rsidRPr="00870D0B" w:rsidRDefault="0016084F" w:rsidP="00160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E44D886" w14:textId="77777777" w:rsidR="0016084F" w:rsidRPr="00870D0B" w:rsidRDefault="0016084F" w:rsidP="0016084F">
            <w:pPr>
              <w:pStyle w:val="Nadpis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2335BE0" w14:textId="77777777" w:rsidR="0016084F" w:rsidRPr="00870D0B" w:rsidRDefault="0016084F" w:rsidP="0016084F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31DBE284" w14:textId="77777777" w:rsidTr="002B66B3">
        <w:tc>
          <w:tcPr>
            <w:tcW w:w="634" w:type="dxa"/>
            <w:tcBorders>
              <w:top w:val="nil"/>
              <w:bottom w:val="nil"/>
            </w:tcBorders>
          </w:tcPr>
          <w:p w14:paraId="5E0C7FD3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2090A768" w14:textId="77777777" w:rsidR="0016084F" w:rsidRPr="00870D0B" w:rsidRDefault="0016084F" w:rsidP="0016084F">
            <w:pPr>
              <w:pStyle w:val="Normlny0"/>
              <w:jc w:val="both"/>
            </w:pPr>
            <w:r w:rsidRPr="00870D0B">
              <w:t>Zdravotný dohľad sa vykonáva aj v prípade pracovníčok v reprodukčnom veku, ktorých hladina olova v krvi presahuje 4,5 μg Pb/100 ml krvi alebo vnútroštátnu referenčnú hodnotu pre bežnú populáciu, ktorá nie je pri práci vystavená olovu, ak takáto hodnota existuje.</w:t>
            </w:r>
          </w:p>
          <w:p w14:paraId="68730DE1" w14:textId="77777777" w:rsidR="0016084F" w:rsidRPr="00870D0B" w:rsidRDefault="0016084F" w:rsidP="0016084F">
            <w:pPr>
              <w:pStyle w:val="Normlny0"/>
              <w:jc w:val="both"/>
            </w:pPr>
          </w:p>
        </w:tc>
        <w:tc>
          <w:tcPr>
            <w:tcW w:w="642" w:type="dxa"/>
            <w:tcBorders>
              <w:top w:val="nil"/>
              <w:bottom w:val="nil"/>
            </w:tcBorders>
          </w:tcPr>
          <w:p w14:paraId="20E86D6C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FBA854E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</w:tcPr>
          <w:p w14:paraId="0198B63D" w14:textId="77777777" w:rsidR="0016084F" w:rsidRPr="00870D0B" w:rsidRDefault="0016084F" w:rsidP="0016084F">
            <w:pPr>
              <w:pStyle w:val="Normlny0"/>
              <w:jc w:val="both"/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5A93FEC7" w14:textId="77777777" w:rsidR="0016084F" w:rsidRPr="00870D0B" w:rsidRDefault="0016084F" w:rsidP="0016084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70D0B">
              <w:rPr>
                <w:sz w:val="20"/>
                <w:szCs w:val="20"/>
              </w:rPr>
              <w:t xml:space="preserve">Zdravotný dohľad sa vykoná aj u zamestnankýň v reprodukčnom veku, ktorých hladina olova v krvi je vyššia ako 4,5 μg Pb </w:t>
            </w:r>
            <w:r w:rsidRPr="00870D0B">
              <w:rPr>
                <w:bCs/>
                <w:sz w:val="20"/>
                <w:szCs w:val="20"/>
              </w:rPr>
              <w:t xml:space="preserve">· 100 </w:t>
            </w:r>
            <w:r w:rsidRPr="00870D0B">
              <w:rPr>
                <w:sz w:val="20"/>
                <w:szCs w:val="20"/>
              </w:rPr>
              <w:t xml:space="preserve"> ml krvi.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A1F01B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14:paraId="318542FB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06764BC" w14:textId="77777777" w:rsidR="0016084F" w:rsidRPr="00870D0B" w:rsidRDefault="0016084F" w:rsidP="0016084F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9905A0F" w14:textId="77777777" w:rsidR="0016084F" w:rsidRPr="00870D0B" w:rsidRDefault="0016084F" w:rsidP="0016084F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70D0B" w:rsidRPr="00870D0B" w14:paraId="67759E9B" w14:textId="77777777" w:rsidTr="002B66B3">
        <w:tc>
          <w:tcPr>
            <w:tcW w:w="634" w:type="dxa"/>
            <w:tcBorders>
              <w:top w:val="nil"/>
            </w:tcBorders>
          </w:tcPr>
          <w:p w14:paraId="5B8DBF8A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7F9E5F3" w14:textId="77777777" w:rsidR="0016084F" w:rsidRPr="00870D0B" w:rsidRDefault="0016084F" w:rsidP="0016084F">
            <w:pPr>
              <w:pStyle w:val="Normlny0"/>
              <w:jc w:val="both"/>
            </w:pPr>
            <w:r w:rsidRPr="00870D0B">
              <w:t>(1) Odporúča sa, aby hladina olova v krvi u žien v reprodukčnom veku neprekračovala referenčné hodnoty stanovené pre bežnú populáciu, ktorá v príslušnom členskom štáte EÚ nie je pri práci vystavená olovu. Ak nie sú k dispozícii vnútroštátne referenčné hladiny, odporúča sa, aby hladiny olova v krvi u žien v reprodukčnom veku neprekročili biologickú smerodajnú hodnotu 4,5 μg/100 ml.</w:t>
            </w:r>
          </w:p>
        </w:tc>
        <w:tc>
          <w:tcPr>
            <w:tcW w:w="642" w:type="dxa"/>
            <w:tcBorders>
              <w:top w:val="nil"/>
            </w:tcBorders>
          </w:tcPr>
          <w:p w14:paraId="78F78CCA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BE128B4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</w:tcBorders>
          </w:tcPr>
          <w:p w14:paraId="17E35D08" w14:textId="77777777" w:rsidR="0016084F" w:rsidRPr="00870D0B" w:rsidRDefault="0016084F" w:rsidP="0016084F">
            <w:pPr>
              <w:pStyle w:val="Normlny0"/>
              <w:jc w:val="center"/>
            </w:pPr>
            <w:r w:rsidRPr="00870D0B">
              <w:t>O: 1</w:t>
            </w:r>
          </w:p>
          <w:p w14:paraId="0874B501" w14:textId="77777777" w:rsidR="0016084F" w:rsidRPr="00870D0B" w:rsidRDefault="0016084F" w:rsidP="0016084F">
            <w:pPr>
              <w:pStyle w:val="Normlny0"/>
              <w:jc w:val="center"/>
            </w:pPr>
            <w:r w:rsidRPr="00870D0B">
              <w:t>P: b)</w:t>
            </w:r>
          </w:p>
        </w:tc>
        <w:tc>
          <w:tcPr>
            <w:tcW w:w="3600" w:type="dxa"/>
            <w:tcBorders>
              <w:top w:val="nil"/>
            </w:tcBorders>
          </w:tcPr>
          <w:p w14:paraId="0050AA94" w14:textId="77777777" w:rsidR="0016084F" w:rsidRPr="00870D0B" w:rsidRDefault="0016084F" w:rsidP="0016084F">
            <w:pPr>
              <w:shd w:val="clear" w:color="auto" w:fill="FFFFFF"/>
              <w:tabs>
                <w:tab w:val="left" w:pos="0"/>
              </w:tabs>
              <w:autoSpaceDE/>
              <w:contextualSpacing/>
              <w:jc w:val="both"/>
              <w:rPr>
                <w:bCs/>
                <w:sz w:val="20"/>
                <w:szCs w:val="20"/>
              </w:rPr>
            </w:pPr>
            <w:r w:rsidRPr="00870D0B">
              <w:rPr>
                <w:bCs/>
                <w:sz w:val="20"/>
                <w:szCs w:val="20"/>
              </w:rPr>
              <w:t xml:space="preserve">od 1. januára 2029 je 15 μg Pb · 100 ml krvi; </w:t>
            </w:r>
            <w:r w:rsidRPr="00870D0B">
              <w:rPr>
                <w:sz w:val="20"/>
                <w:szCs w:val="20"/>
              </w:rPr>
              <w:t xml:space="preserve">u žien v reprodukčnom veku sa odporúča, aby hladina olova v krvi neprekračovala biologickú medznú hodnotu 4,5 μg </w:t>
            </w:r>
            <w:r w:rsidRPr="00870D0B">
              <w:rPr>
                <w:bCs/>
                <w:sz w:val="20"/>
                <w:szCs w:val="20"/>
              </w:rPr>
              <w:t xml:space="preserve">· 100 </w:t>
            </w:r>
            <w:r w:rsidRPr="00870D0B">
              <w:rPr>
                <w:sz w:val="20"/>
                <w:szCs w:val="20"/>
              </w:rPr>
              <w:t xml:space="preserve"> ml krvi.</w:t>
            </w:r>
          </w:p>
          <w:p w14:paraId="31ACA09F" w14:textId="77777777" w:rsidR="0016084F" w:rsidRPr="00870D0B" w:rsidRDefault="0016084F" w:rsidP="0016084F">
            <w:pPr>
              <w:pStyle w:val="Normlny0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14:paraId="469AB7B9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</w:tcBorders>
          </w:tcPr>
          <w:p w14:paraId="388712C4" w14:textId="77777777" w:rsidR="0016084F" w:rsidRPr="00870D0B" w:rsidRDefault="0016084F" w:rsidP="001608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30E7CBE3" w14:textId="77777777" w:rsidR="0016084F" w:rsidRPr="00870D0B" w:rsidRDefault="0016084F" w:rsidP="0016084F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7857F68" w14:textId="77777777" w:rsidR="0016084F" w:rsidRPr="00870D0B" w:rsidRDefault="0016084F" w:rsidP="0016084F">
            <w:pPr>
              <w:pStyle w:val="Nadpis1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26529ABE" w14:textId="77777777" w:rsidR="003A4CDB" w:rsidRPr="00870D0B" w:rsidRDefault="003A4CDB" w:rsidP="002D7EE7">
      <w:pPr>
        <w:ind w:left="360"/>
        <w:rPr>
          <w:sz w:val="16"/>
          <w:szCs w:val="16"/>
        </w:rPr>
      </w:pPr>
    </w:p>
    <w:p w14:paraId="4A073D38" w14:textId="77777777" w:rsidR="003A4CDB" w:rsidRPr="00870D0B" w:rsidRDefault="003A4CDB" w:rsidP="003A4CDB">
      <w:pPr>
        <w:rPr>
          <w:sz w:val="16"/>
          <w:szCs w:val="16"/>
        </w:rPr>
      </w:pPr>
      <w:r w:rsidRPr="00870D0B">
        <w:rPr>
          <w:sz w:val="16"/>
          <w:szCs w:val="16"/>
        </w:rPr>
        <w:t>Poznámka pod čiarou v Prílohe I smernice:</w:t>
      </w:r>
    </w:p>
    <w:p w14:paraId="12C47127" w14:textId="77777777" w:rsidR="003A4CDB" w:rsidRPr="00870D0B" w:rsidRDefault="003A4CDB" w:rsidP="003A4CDB">
      <w:pPr>
        <w:rPr>
          <w:sz w:val="16"/>
          <w:szCs w:val="16"/>
        </w:rPr>
      </w:pPr>
      <w:r w:rsidRPr="00870D0B">
        <w:rPr>
          <w:sz w:val="16"/>
          <w:szCs w:val="16"/>
          <w:vertAlign w:val="superscript"/>
        </w:rPr>
        <w:t>(1)</w:t>
      </w:r>
      <w:r w:rsidRPr="00870D0B">
        <w:rPr>
          <w:sz w:val="16"/>
          <w:szCs w:val="16"/>
        </w:rPr>
        <w:t xml:space="preserve"> Zoznam niektorých tvrdých drevín sa nachádza vo zväzku 62 monografií o hodnotení karcinogénnych rizík pre človeka „Drevný prach a formaldehyd“, vydanom Medzinárodnou agentúrou pre výskum rakoviny, Lyon, 1995.</w:t>
      </w:r>
    </w:p>
    <w:p w14:paraId="1535968C" w14:textId="77777777" w:rsidR="003A4CDB" w:rsidRPr="00870D0B" w:rsidRDefault="003A4CDB" w:rsidP="002D7EE7">
      <w:pPr>
        <w:ind w:left="360"/>
        <w:rPr>
          <w:sz w:val="16"/>
          <w:szCs w:val="16"/>
        </w:rPr>
      </w:pPr>
    </w:p>
    <w:p w14:paraId="43DD473C" w14:textId="77777777" w:rsidR="003A4CDB" w:rsidRPr="00870D0B" w:rsidRDefault="003A4CDB" w:rsidP="003A4CDB">
      <w:pPr>
        <w:rPr>
          <w:sz w:val="16"/>
          <w:szCs w:val="16"/>
        </w:rPr>
      </w:pPr>
      <w:r w:rsidRPr="00870D0B">
        <w:rPr>
          <w:sz w:val="16"/>
          <w:szCs w:val="16"/>
        </w:rPr>
        <w:t>Poznámka pod čiarou v Prílohe IIIa smernice:</w:t>
      </w:r>
    </w:p>
    <w:p w14:paraId="1B02A27D" w14:textId="77777777" w:rsidR="003A4CDB" w:rsidRPr="00870D0B" w:rsidRDefault="003A4CDB" w:rsidP="003A4CDB">
      <w:pPr>
        <w:ind w:left="284" w:hanging="284"/>
        <w:rPr>
          <w:sz w:val="16"/>
          <w:szCs w:val="16"/>
        </w:rPr>
      </w:pPr>
      <w:r w:rsidRPr="00870D0B">
        <w:rPr>
          <w:sz w:val="16"/>
          <w:szCs w:val="16"/>
          <w:vertAlign w:val="superscript"/>
        </w:rPr>
        <w:t>(1)</w:t>
      </w:r>
      <w:r w:rsidRPr="00870D0B">
        <w:rPr>
          <w:sz w:val="16"/>
          <w:szCs w:val="16"/>
        </w:rPr>
        <w:t xml:space="preserve"> </w:t>
      </w:r>
      <w:r w:rsidRPr="00870D0B">
        <w:rPr>
          <w:sz w:val="16"/>
          <w:szCs w:val="16"/>
        </w:rPr>
        <w:tab/>
        <w:t>Odporúča sa, aby hladina olova v krvi u žien v reprodukčnom veku neprekračovala referenčné hodnoty stanovené pre bežnú populáciu, ktorá v príslušnom členskom štáte EÚ nie je pri práci vystavená olovu. Ak nie sú k dispozícii vnútroštátne referenčné hladiny, odporúča sa, aby hladiny olova v krvi u žien v reprodukčnom veku neprekročili biologickú smerodajnú hodnotu 4,5 μg/100 ml.</w:t>
      </w:r>
    </w:p>
    <w:p w14:paraId="4F205925" w14:textId="77777777" w:rsidR="003A4CDB" w:rsidRPr="00870D0B" w:rsidRDefault="003A4CDB" w:rsidP="002D7EE7">
      <w:pPr>
        <w:ind w:left="360"/>
        <w:rPr>
          <w:sz w:val="16"/>
          <w:szCs w:val="16"/>
        </w:rPr>
      </w:pPr>
    </w:p>
    <w:p w14:paraId="2708C213" w14:textId="77777777" w:rsidR="002D7EE7" w:rsidRPr="00870D0B" w:rsidRDefault="00EE6BB3" w:rsidP="0014265A">
      <w:pPr>
        <w:tabs>
          <w:tab w:val="left" w:pos="0"/>
        </w:tabs>
        <w:rPr>
          <w:sz w:val="16"/>
          <w:szCs w:val="16"/>
        </w:rPr>
      </w:pPr>
      <w:r w:rsidRPr="00870D0B">
        <w:rPr>
          <w:sz w:val="16"/>
          <w:szCs w:val="16"/>
        </w:rPr>
        <w:t>Poznámky</w:t>
      </w:r>
      <w:r w:rsidR="002D7EE7" w:rsidRPr="00870D0B">
        <w:rPr>
          <w:sz w:val="16"/>
          <w:szCs w:val="16"/>
        </w:rPr>
        <w:t xml:space="preserve"> pod čiarou</w:t>
      </w:r>
      <w:r w:rsidR="003A4CDB" w:rsidRPr="00870D0B">
        <w:rPr>
          <w:sz w:val="16"/>
          <w:szCs w:val="16"/>
        </w:rPr>
        <w:t xml:space="preserve"> v návrhu nariadenia vlády</w:t>
      </w:r>
      <w:r w:rsidR="002D7EE7" w:rsidRPr="00870D0B">
        <w:rPr>
          <w:sz w:val="16"/>
          <w:szCs w:val="16"/>
        </w:rPr>
        <w:t>:</w:t>
      </w:r>
    </w:p>
    <w:p w14:paraId="160A2062" w14:textId="77777777" w:rsidR="00714C6D" w:rsidRPr="00870D0B" w:rsidRDefault="002D7EE7" w:rsidP="0014265A">
      <w:pPr>
        <w:pStyle w:val="Textpoznmkypodiarou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870D0B">
        <w:rPr>
          <w:rStyle w:val="Odkaznapoznmkupodiarou"/>
          <w:sz w:val="16"/>
          <w:szCs w:val="16"/>
        </w:rPr>
        <w:t>3</w:t>
      </w:r>
      <w:r w:rsidRPr="00870D0B">
        <w:rPr>
          <w:sz w:val="16"/>
          <w:szCs w:val="16"/>
        </w:rPr>
        <w:t xml:space="preserve">) </w:t>
      </w:r>
      <w:r w:rsidRPr="00870D0B">
        <w:rPr>
          <w:sz w:val="16"/>
          <w:szCs w:val="16"/>
        </w:rPr>
        <w:tab/>
      </w:r>
      <w:r w:rsidR="00714C6D" w:rsidRPr="00870D0B">
        <w:rPr>
          <w:sz w:val="16"/>
          <w:szCs w:val="16"/>
        </w:rPr>
        <w:t>Príloha I k nariadeniu Európskeho parlamentu a Rady (ES) č. 1272/2008 zo 16. decembra 2008 o klasifikácii, označovaní a balení látok a zmesí, o zmene, doplnení a zrušení smerníc 67/548/EHS a 1999/45/ES a o zmene a doplnení nariadenia (ES) č. 1907/2006 (Ú. v. EÚ L 353, 31. 12. 2008) v platnom znení.</w:t>
      </w:r>
    </w:p>
    <w:p w14:paraId="1D88FC09" w14:textId="77777777" w:rsidR="00FF08FF" w:rsidRPr="00870D0B" w:rsidRDefault="00FF08FF" w:rsidP="00FF08FF">
      <w:pPr>
        <w:pStyle w:val="Textpoznmkypodiarou"/>
        <w:tabs>
          <w:tab w:val="left" w:pos="284"/>
        </w:tabs>
        <w:jc w:val="both"/>
      </w:pPr>
      <w:r w:rsidRPr="00870D0B">
        <w:rPr>
          <w:sz w:val="16"/>
          <w:szCs w:val="16"/>
          <w:vertAlign w:val="superscript"/>
        </w:rPr>
        <w:t>12</w:t>
      </w:r>
      <w:r w:rsidRPr="00870D0B">
        <w:rPr>
          <w:sz w:val="16"/>
          <w:szCs w:val="16"/>
        </w:rPr>
        <w:t xml:space="preserve">) </w:t>
      </w:r>
      <w:r w:rsidRPr="00870D0B">
        <w:rPr>
          <w:sz w:val="16"/>
          <w:szCs w:val="16"/>
        </w:rPr>
        <w:tab/>
      </w:r>
      <w:r w:rsidR="0094021A" w:rsidRPr="00870D0B">
        <w:rPr>
          <w:iCs/>
          <w:sz w:val="16"/>
          <w:szCs w:val="16"/>
        </w:rPr>
        <w:t>§ 13 ods. 4 písm. g</w:t>
      </w:r>
      <w:r w:rsidR="0027696C" w:rsidRPr="00870D0B">
        <w:rPr>
          <w:iCs/>
          <w:sz w:val="16"/>
          <w:szCs w:val="16"/>
        </w:rPr>
        <w:t>) zákona č. 355/2007 Z. z. v znení neskorších predpisov.</w:t>
      </w:r>
    </w:p>
    <w:p w14:paraId="2B39B418" w14:textId="77777777" w:rsidR="002D7EE7" w:rsidRPr="00870D0B" w:rsidRDefault="002D7EE7" w:rsidP="002D7EE7">
      <w:pPr>
        <w:ind w:left="360"/>
        <w:rPr>
          <w:sz w:val="20"/>
          <w:szCs w:val="20"/>
        </w:rPr>
      </w:pPr>
    </w:p>
    <w:p w14:paraId="5FBED9DA" w14:textId="5118A1B9" w:rsidR="00033C80" w:rsidRPr="00870D0B" w:rsidRDefault="00033C80" w:rsidP="00033C80">
      <w:pPr>
        <w:rPr>
          <w:sz w:val="16"/>
          <w:szCs w:val="16"/>
        </w:rPr>
      </w:pPr>
      <w:bookmarkStart w:id="4" w:name="_Hlk153449692"/>
      <w:r w:rsidRPr="00870D0B">
        <w:rPr>
          <w:sz w:val="16"/>
          <w:szCs w:val="16"/>
        </w:rPr>
        <w:t>Poznámk</w:t>
      </w:r>
      <w:r w:rsidR="00A71D4F" w:rsidRPr="00870D0B">
        <w:rPr>
          <w:sz w:val="16"/>
          <w:szCs w:val="16"/>
        </w:rPr>
        <w:t>y</w:t>
      </w:r>
      <w:r w:rsidRPr="00870D0B">
        <w:rPr>
          <w:sz w:val="16"/>
          <w:szCs w:val="16"/>
        </w:rPr>
        <w:t xml:space="preserve"> pod čiarou v </w:t>
      </w:r>
      <w:r w:rsidR="009D34A8" w:rsidRPr="00870D0B">
        <w:rPr>
          <w:sz w:val="16"/>
          <w:szCs w:val="16"/>
        </w:rPr>
        <w:t>n</w:t>
      </w:r>
      <w:r w:rsidRPr="00870D0B">
        <w:rPr>
          <w:sz w:val="16"/>
          <w:szCs w:val="16"/>
        </w:rPr>
        <w:t>ávrhu zákona:</w:t>
      </w:r>
    </w:p>
    <w:p w14:paraId="37B877EE" w14:textId="77777777" w:rsidR="00033C80" w:rsidRPr="00870D0B" w:rsidRDefault="00033C80" w:rsidP="00033C80">
      <w:pPr>
        <w:pStyle w:val="ListParagraph1"/>
        <w:spacing w:line="276" w:lineRule="auto"/>
        <w:ind w:left="284" w:hanging="284"/>
        <w:jc w:val="both"/>
        <w:rPr>
          <w:sz w:val="16"/>
          <w:szCs w:val="16"/>
        </w:rPr>
      </w:pPr>
      <w:r w:rsidRPr="00870D0B">
        <w:rPr>
          <w:sz w:val="16"/>
          <w:szCs w:val="16"/>
          <w:vertAlign w:val="superscript"/>
        </w:rPr>
        <w:t>1</w:t>
      </w:r>
      <w:r w:rsidR="00581A9E" w:rsidRPr="00870D0B">
        <w:rPr>
          <w:sz w:val="16"/>
          <w:szCs w:val="16"/>
          <w:vertAlign w:val="superscript"/>
        </w:rPr>
        <w:t>6b</w:t>
      </w:r>
      <w:r w:rsidRPr="00870D0B">
        <w:rPr>
          <w:sz w:val="16"/>
          <w:szCs w:val="16"/>
        </w:rPr>
        <w:t>) Príloha I nariadeni</w:t>
      </w:r>
      <w:r w:rsidR="00AC4BD5" w:rsidRPr="00870D0B">
        <w:rPr>
          <w:sz w:val="16"/>
          <w:szCs w:val="16"/>
        </w:rPr>
        <w:t>a</w:t>
      </w:r>
      <w:r w:rsidRPr="00870D0B">
        <w:rPr>
          <w:sz w:val="16"/>
          <w:szCs w:val="16"/>
        </w:rPr>
        <w:t xml:space="preserve"> Európskeho parlamentu a Rady (ES) č. 1272/2008 zo 16. decembra 2008 o klasifikácii, označovaní a balení látok a zmesí, o zmene, doplnení a zrušení smerníc 67/548/EHS a 1999/45/ES a o zmene a doplnení nariadenia (ES) č. 1907/2006 (Ú. v. EÚ L 353, 31. 12. 2008) v platnom znení.</w:t>
      </w:r>
    </w:p>
    <w:p w14:paraId="3ADDC957" w14:textId="77777777" w:rsidR="00603588" w:rsidRPr="00870D0B" w:rsidRDefault="00603588" w:rsidP="00603588">
      <w:pPr>
        <w:pStyle w:val="ListParagraph1"/>
        <w:ind w:left="284" w:hanging="284"/>
        <w:rPr>
          <w:sz w:val="16"/>
          <w:szCs w:val="16"/>
        </w:rPr>
      </w:pPr>
      <w:r w:rsidRPr="00870D0B">
        <w:rPr>
          <w:sz w:val="16"/>
          <w:szCs w:val="16"/>
          <w:vertAlign w:val="superscript"/>
          <w:lang w:val="en-US"/>
        </w:rPr>
        <w:t>17</w:t>
      </w:r>
      <w:r w:rsidR="00581A9E" w:rsidRPr="00870D0B">
        <w:rPr>
          <w:sz w:val="16"/>
          <w:szCs w:val="16"/>
          <w:vertAlign w:val="superscript"/>
          <w:lang w:val="en-US"/>
        </w:rPr>
        <w:t>a</w:t>
      </w:r>
      <w:r w:rsidRPr="00870D0B">
        <w:rPr>
          <w:sz w:val="16"/>
          <w:szCs w:val="16"/>
          <w:lang w:val="en-US"/>
        </w:rPr>
        <w:t>) Nariadenie vlády Slovenskej republiky č. 121/2024 Z. z. o ochrane zdravia zamestnancov pred rizikami súvisiacimi s expozíciou karcinogénnym faktorom, mutagénnym faktorom alebo reprodukčne toxickým faktorom pri práci.</w:t>
      </w:r>
    </w:p>
    <w:p w14:paraId="6981ED50" w14:textId="77777777" w:rsidR="00603588" w:rsidRPr="00870D0B" w:rsidRDefault="00603588" w:rsidP="00033C80">
      <w:pPr>
        <w:pStyle w:val="ListParagraph1"/>
        <w:spacing w:line="276" w:lineRule="auto"/>
        <w:ind w:left="284" w:hanging="284"/>
        <w:jc w:val="both"/>
        <w:rPr>
          <w:sz w:val="16"/>
          <w:szCs w:val="16"/>
        </w:rPr>
      </w:pPr>
    </w:p>
    <w:bookmarkEnd w:id="4"/>
    <w:p w14:paraId="387A06AE" w14:textId="77777777" w:rsidR="002D7EE7" w:rsidRPr="00870D0B" w:rsidRDefault="002D7EE7">
      <w:pPr>
        <w:rPr>
          <w:sz w:val="20"/>
          <w:szCs w:val="20"/>
        </w:rPr>
      </w:pPr>
    </w:p>
    <w:sectPr w:rsidR="002D7EE7" w:rsidRPr="00870D0B" w:rsidSect="008D5CC8">
      <w:footerReference w:type="default" r:id="rId8"/>
      <w:footnotePr>
        <w:numStart w:val="2"/>
      </w:footnotePr>
      <w:type w:val="continuous"/>
      <w:pgSz w:w="16838" w:h="11906" w:orient="landscape" w:code="9"/>
      <w:pgMar w:top="851" w:right="851" w:bottom="851" w:left="85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6F6E" w14:textId="77777777" w:rsidR="000D240B" w:rsidRDefault="000D240B">
      <w:r>
        <w:separator/>
      </w:r>
    </w:p>
  </w:endnote>
  <w:endnote w:type="continuationSeparator" w:id="0">
    <w:p w14:paraId="6DA0B340" w14:textId="77777777" w:rsidR="000D240B" w:rsidRDefault="000D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106221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480A773" w14:textId="7B65F9BE" w:rsidR="000B637A" w:rsidRPr="00223AF3" w:rsidRDefault="009D6255">
        <w:pPr>
          <w:pStyle w:val="Pta"/>
          <w:jc w:val="right"/>
          <w:rPr>
            <w:sz w:val="20"/>
            <w:szCs w:val="20"/>
          </w:rPr>
        </w:pPr>
        <w:r w:rsidRPr="00223AF3">
          <w:rPr>
            <w:sz w:val="20"/>
            <w:szCs w:val="20"/>
          </w:rPr>
          <w:fldChar w:fldCharType="begin"/>
        </w:r>
        <w:r w:rsidR="000B637A" w:rsidRPr="00223AF3">
          <w:rPr>
            <w:sz w:val="20"/>
            <w:szCs w:val="20"/>
          </w:rPr>
          <w:instrText>PAGE   \* MERGEFORMAT</w:instrText>
        </w:r>
        <w:r w:rsidRPr="00223AF3">
          <w:rPr>
            <w:sz w:val="20"/>
            <w:szCs w:val="20"/>
          </w:rPr>
          <w:fldChar w:fldCharType="separate"/>
        </w:r>
        <w:r w:rsidR="00870D0B">
          <w:rPr>
            <w:noProof/>
            <w:sz w:val="20"/>
            <w:szCs w:val="20"/>
          </w:rPr>
          <w:t>1</w:t>
        </w:r>
        <w:r w:rsidRPr="00223AF3">
          <w:rPr>
            <w:sz w:val="20"/>
            <w:szCs w:val="20"/>
          </w:rPr>
          <w:fldChar w:fldCharType="end"/>
        </w:r>
      </w:p>
    </w:sdtContent>
  </w:sdt>
  <w:p w14:paraId="36A4C530" w14:textId="77777777" w:rsidR="000B637A" w:rsidRDefault="000B637A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9FAA3" w14:textId="77777777" w:rsidR="000D240B" w:rsidRDefault="000D240B">
      <w:r>
        <w:separator/>
      </w:r>
    </w:p>
  </w:footnote>
  <w:footnote w:type="continuationSeparator" w:id="0">
    <w:p w14:paraId="10732D79" w14:textId="77777777" w:rsidR="000D240B" w:rsidRDefault="000D2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4"/>
    <w:lvl w:ilvl="0">
      <w:start w:val="2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lowerLetter"/>
      <w:suff w:val="nothing"/>
      <w:lvlText w:val="%1)"/>
      <w:lvlJc w:val="left"/>
      <w:pPr>
        <w:ind w:left="735" w:hanging="375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7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2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14"/>
    <w:lvl w:ilvl="0">
      <w:start w:val="1"/>
      <w:numFmt w:val="decimal"/>
      <w:suff w:val="nothing"/>
      <w:lvlText w:val="(%1) 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6" w15:restartNumberingAfterBreak="0">
    <w:nsid w:val="00000008"/>
    <w:multiLevelType w:val="singleLevel"/>
    <w:tmpl w:val="00000008"/>
    <w:name w:val="WW8Num15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6"/>
    <w:lvl w:ilvl="0">
      <w:start w:val="1"/>
      <w:numFmt w:val="lowerRoman"/>
      <w:suff w:val="nothing"/>
      <w:lvlText w:val="(%1)"/>
      <w:lvlJc w:val="left"/>
      <w:pPr>
        <w:ind w:left="720" w:hanging="72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8Num17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9" w15:restartNumberingAfterBreak="0">
    <w:nsid w:val="00E2058F"/>
    <w:multiLevelType w:val="hybridMultilevel"/>
    <w:tmpl w:val="1174DACE"/>
    <w:lvl w:ilvl="0" w:tplc="06A6674A">
      <w:start w:val="4"/>
      <w:numFmt w:val="decimal"/>
      <w:lvlText w:val="(%1)"/>
      <w:lvlJc w:val="left"/>
      <w:pPr>
        <w:ind w:left="177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25B7E4E"/>
    <w:multiLevelType w:val="multilevel"/>
    <w:tmpl w:val="85EC4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5E3175C"/>
    <w:multiLevelType w:val="multilevel"/>
    <w:tmpl w:val="BFEC5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Nadpi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9443199"/>
    <w:multiLevelType w:val="singleLevel"/>
    <w:tmpl w:val="EE04CE3E"/>
    <w:lvl w:ilvl="0">
      <w:start w:val="1"/>
      <w:numFmt w:val="lowerLetter"/>
      <w:lvlText w:val="%1)"/>
      <w:lvlJc w:val="left"/>
      <w:pPr>
        <w:tabs>
          <w:tab w:val="num" w:pos="465"/>
        </w:tabs>
        <w:ind w:left="465" w:hanging="465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4B348BA"/>
    <w:multiLevelType w:val="singleLevel"/>
    <w:tmpl w:val="180264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</w:abstractNum>
  <w:abstractNum w:abstractNumId="14" w15:restartNumberingAfterBreak="0">
    <w:nsid w:val="156626F7"/>
    <w:multiLevelType w:val="hybridMultilevel"/>
    <w:tmpl w:val="15C0EB4E"/>
    <w:lvl w:ilvl="0" w:tplc="6D70D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D28A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D3D43"/>
    <w:multiLevelType w:val="multilevel"/>
    <w:tmpl w:val="160E93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94772FC"/>
    <w:multiLevelType w:val="hybridMultilevel"/>
    <w:tmpl w:val="E0829072"/>
    <w:lvl w:ilvl="0" w:tplc="9B0CAF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611976"/>
    <w:multiLevelType w:val="hybridMultilevel"/>
    <w:tmpl w:val="D04A2B58"/>
    <w:lvl w:ilvl="0" w:tplc="43FCA35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F7BBB"/>
    <w:multiLevelType w:val="multilevel"/>
    <w:tmpl w:val="160E93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DD6F0C"/>
    <w:multiLevelType w:val="hybridMultilevel"/>
    <w:tmpl w:val="E5A8E9DC"/>
    <w:lvl w:ilvl="0" w:tplc="43FCA35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3EC5494"/>
    <w:multiLevelType w:val="hybridMultilevel"/>
    <w:tmpl w:val="F8E895C6"/>
    <w:lvl w:ilvl="0" w:tplc="115A22B6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09" w:hanging="360"/>
      </w:pPr>
    </w:lvl>
    <w:lvl w:ilvl="2" w:tplc="041B001B" w:tentative="1">
      <w:start w:val="1"/>
      <w:numFmt w:val="lowerRoman"/>
      <w:lvlText w:val="%3."/>
      <w:lvlJc w:val="right"/>
      <w:pPr>
        <w:ind w:left="2029" w:hanging="180"/>
      </w:pPr>
    </w:lvl>
    <w:lvl w:ilvl="3" w:tplc="041B000F" w:tentative="1">
      <w:start w:val="1"/>
      <w:numFmt w:val="decimal"/>
      <w:lvlText w:val="%4."/>
      <w:lvlJc w:val="left"/>
      <w:pPr>
        <w:ind w:left="2749" w:hanging="360"/>
      </w:pPr>
    </w:lvl>
    <w:lvl w:ilvl="4" w:tplc="041B0019" w:tentative="1">
      <w:start w:val="1"/>
      <w:numFmt w:val="lowerLetter"/>
      <w:lvlText w:val="%5."/>
      <w:lvlJc w:val="left"/>
      <w:pPr>
        <w:ind w:left="3469" w:hanging="360"/>
      </w:pPr>
    </w:lvl>
    <w:lvl w:ilvl="5" w:tplc="041B001B" w:tentative="1">
      <w:start w:val="1"/>
      <w:numFmt w:val="lowerRoman"/>
      <w:lvlText w:val="%6."/>
      <w:lvlJc w:val="right"/>
      <w:pPr>
        <w:ind w:left="4189" w:hanging="180"/>
      </w:pPr>
    </w:lvl>
    <w:lvl w:ilvl="6" w:tplc="041B000F" w:tentative="1">
      <w:start w:val="1"/>
      <w:numFmt w:val="decimal"/>
      <w:lvlText w:val="%7."/>
      <w:lvlJc w:val="left"/>
      <w:pPr>
        <w:ind w:left="4909" w:hanging="360"/>
      </w:pPr>
    </w:lvl>
    <w:lvl w:ilvl="7" w:tplc="041B0019" w:tentative="1">
      <w:start w:val="1"/>
      <w:numFmt w:val="lowerLetter"/>
      <w:lvlText w:val="%8."/>
      <w:lvlJc w:val="left"/>
      <w:pPr>
        <w:ind w:left="5629" w:hanging="360"/>
      </w:pPr>
    </w:lvl>
    <w:lvl w:ilvl="8" w:tplc="041B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1" w15:restartNumberingAfterBreak="0">
    <w:nsid w:val="27D1304C"/>
    <w:multiLevelType w:val="hybridMultilevel"/>
    <w:tmpl w:val="EE46879E"/>
    <w:lvl w:ilvl="0" w:tplc="43AA54EA">
      <w:start w:val="8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9753299"/>
    <w:multiLevelType w:val="hybridMultilevel"/>
    <w:tmpl w:val="8496F550"/>
    <w:lvl w:ilvl="0" w:tplc="9A3C6EFA">
      <w:start w:val="1"/>
      <w:numFmt w:val="decimal"/>
      <w:lvlText w:val="(%1)"/>
      <w:lvlJc w:val="left"/>
      <w:pPr>
        <w:ind w:left="1380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950" w:hanging="360"/>
      </w:pPr>
    </w:lvl>
    <w:lvl w:ilvl="2" w:tplc="041B001B" w:tentative="1">
      <w:start w:val="1"/>
      <w:numFmt w:val="lowerRoman"/>
      <w:lvlText w:val="%3."/>
      <w:lvlJc w:val="right"/>
      <w:pPr>
        <w:ind w:left="2670" w:hanging="180"/>
      </w:pPr>
    </w:lvl>
    <w:lvl w:ilvl="3" w:tplc="041B000F" w:tentative="1">
      <w:start w:val="1"/>
      <w:numFmt w:val="decimal"/>
      <w:lvlText w:val="%4."/>
      <w:lvlJc w:val="left"/>
      <w:pPr>
        <w:ind w:left="3390" w:hanging="360"/>
      </w:pPr>
    </w:lvl>
    <w:lvl w:ilvl="4" w:tplc="041B0019" w:tentative="1">
      <w:start w:val="1"/>
      <w:numFmt w:val="lowerLetter"/>
      <w:lvlText w:val="%5."/>
      <w:lvlJc w:val="left"/>
      <w:pPr>
        <w:ind w:left="4110" w:hanging="360"/>
      </w:pPr>
    </w:lvl>
    <w:lvl w:ilvl="5" w:tplc="041B001B" w:tentative="1">
      <w:start w:val="1"/>
      <w:numFmt w:val="lowerRoman"/>
      <w:lvlText w:val="%6."/>
      <w:lvlJc w:val="right"/>
      <w:pPr>
        <w:ind w:left="4830" w:hanging="180"/>
      </w:pPr>
    </w:lvl>
    <w:lvl w:ilvl="6" w:tplc="041B000F" w:tentative="1">
      <w:start w:val="1"/>
      <w:numFmt w:val="decimal"/>
      <w:lvlText w:val="%7."/>
      <w:lvlJc w:val="left"/>
      <w:pPr>
        <w:ind w:left="5550" w:hanging="360"/>
      </w:pPr>
    </w:lvl>
    <w:lvl w:ilvl="7" w:tplc="041B0019" w:tentative="1">
      <w:start w:val="1"/>
      <w:numFmt w:val="lowerLetter"/>
      <w:lvlText w:val="%8."/>
      <w:lvlJc w:val="left"/>
      <w:pPr>
        <w:ind w:left="6270" w:hanging="360"/>
      </w:pPr>
    </w:lvl>
    <w:lvl w:ilvl="8" w:tplc="041B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2A4E3368"/>
    <w:multiLevelType w:val="hybridMultilevel"/>
    <w:tmpl w:val="E018818A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800943"/>
    <w:multiLevelType w:val="hybridMultilevel"/>
    <w:tmpl w:val="AE5A4170"/>
    <w:lvl w:ilvl="0" w:tplc="259078A2">
      <w:start w:val="4"/>
      <w:numFmt w:val="decimal"/>
      <w:lvlText w:val="(%1)"/>
      <w:lvlJc w:val="left"/>
      <w:pPr>
        <w:ind w:left="2516" w:hanging="360"/>
      </w:pPr>
      <w:rPr>
        <w:rFonts w:hint="default"/>
        <w:color w:val="000000"/>
      </w:rPr>
    </w:lvl>
    <w:lvl w:ilvl="1" w:tplc="041B0019">
      <w:start w:val="1"/>
      <w:numFmt w:val="lowerLetter"/>
      <w:lvlText w:val="%2."/>
      <w:lvlJc w:val="left"/>
      <w:pPr>
        <w:ind w:left="2576" w:hanging="360"/>
      </w:pPr>
    </w:lvl>
    <w:lvl w:ilvl="2" w:tplc="041B001B" w:tentative="1">
      <w:start w:val="1"/>
      <w:numFmt w:val="lowerRoman"/>
      <w:lvlText w:val="%3."/>
      <w:lvlJc w:val="right"/>
      <w:pPr>
        <w:ind w:left="3296" w:hanging="180"/>
      </w:pPr>
    </w:lvl>
    <w:lvl w:ilvl="3" w:tplc="041B000F" w:tentative="1">
      <w:start w:val="1"/>
      <w:numFmt w:val="decimal"/>
      <w:lvlText w:val="%4."/>
      <w:lvlJc w:val="left"/>
      <w:pPr>
        <w:ind w:left="4016" w:hanging="360"/>
      </w:pPr>
    </w:lvl>
    <w:lvl w:ilvl="4" w:tplc="041B0019" w:tentative="1">
      <w:start w:val="1"/>
      <w:numFmt w:val="lowerLetter"/>
      <w:lvlText w:val="%5."/>
      <w:lvlJc w:val="left"/>
      <w:pPr>
        <w:ind w:left="4736" w:hanging="360"/>
      </w:pPr>
    </w:lvl>
    <w:lvl w:ilvl="5" w:tplc="041B001B" w:tentative="1">
      <w:start w:val="1"/>
      <w:numFmt w:val="lowerRoman"/>
      <w:lvlText w:val="%6."/>
      <w:lvlJc w:val="right"/>
      <w:pPr>
        <w:ind w:left="5456" w:hanging="180"/>
      </w:pPr>
    </w:lvl>
    <w:lvl w:ilvl="6" w:tplc="041B000F" w:tentative="1">
      <w:start w:val="1"/>
      <w:numFmt w:val="decimal"/>
      <w:lvlText w:val="%7."/>
      <w:lvlJc w:val="left"/>
      <w:pPr>
        <w:ind w:left="6176" w:hanging="360"/>
      </w:pPr>
    </w:lvl>
    <w:lvl w:ilvl="7" w:tplc="041B0019" w:tentative="1">
      <w:start w:val="1"/>
      <w:numFmt w:val="lowerLetter"/>
      <w:lvlText w:val="%8."/>
      <w:lvlJc w:val="left"/>
      <w:pPr>
        <w:ind w:left="6896" w:hanging="360"/>
      </w:pPr>
    </w:lvl>
    <w:lvl w:ilvl="8" w:tplc="041B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25" w15:restartNumberingAfterBreak="0">
    <w:nsid w:val="30DC1D41"/>
    <w:multiLevelType w:val="hybridMultilevel"/>
    <w:tmpl w:val="3132A53C"/>
    <w:lvl w:ilvl="0" w:tplc="7AEAF4D0">
      <w:start w:val="10"/>
      <w:numFmt w:val="decimal"/>
      <w:lvlText w:val="(%1)"/>
      <w:lvlJc w:val="left"/>
      <w:pPr>
        <w:ind w:left="674" w:hanging="39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E0EF3"/>
    <w:multiLevelType w:val="multilevel"/>
    <w:tmpl w:val="732E2E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DAB0AAA"/>
    <w:multiLevelType w:val="singleLevel"/>
    <w:tmpl w:val="8B12AA2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4245089F"/>
    <w:multiLevelType w:val="singleLevel"/>
    <w:tmpl w:val="180264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47361C19"/>
    <w:multiLevelType w:val="hybridMultilevel"/>
    <w:tmpl w:val="B99AD654"/>
    <w:lvl w:ilvl="0" w:tplc="F0CAFA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5667A"/>
    <w:multiLevelType w:val="hybridMultilevel"/>
    <w:tmpl w:val="7962060E"/>
    <w:lvl w:ilvl="0" w:tplc="041B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DA23A4"/>
    <w:multiLevelType w:val="hybridMultilevel"/>
    <w:tmpl w:val="7C4E26A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0F7D18"/>
    <w:multiLevelType w:val="hybridMultilevel"/>
    <w:tmpl w:val="4574EEC4"/>
    <w:lvl w:ilvl="0" w:tplc="537E717C">
      <w:start w:val="1"/>
      <w:numFmt w:val="decimal"/>
      <w:lvlText w:val="(%1)"/>
      <w:lvlJc w:val="left"/>
      <w:pPr>
        <w:ind w:left="67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95" w:hanging="360"/>
      </w:pPr>
    </w:lvl>
    <w:lvl w:ilvl="2" w:tplc="041B001B" w:tentative="1">
      <w:start w:val="1"/>
      <w:numFmt w:val="lowerRoman"/>
      <w:lvlText w:val="%3."/>
      <w:lvlJc w:val="right"/>
      <w:pPr>
        <w:ind w:left="2115" w:hanging="180"/>
      </w:pPr>
    </w:lvl>
    <w:lvl w:ilvl="3" w:tplc="041B000F" w:tentative="1">
      <w:start w:val="1"/>
      <w:numFmt w:val="decimal"/>
      <w:lvlText w:val="%4."/>
      <w:lvlJc w:val="left"/>
      <w:pPr>
        <w:ind w:left="2835" w:hanging="360"/>
      </w:pPr>
    </w:lvl>
    <w:lvl w:ilvl="4" w:tplc="041B0019" w:tentative="1">
      <w:start w:val="1"/>
      <w:numFmt w:val="lowerLetter"/>
      <w:lvlText w:val="%5."/>
      <w:lvlJc w:val="left"/>
      <w:pPr>
        <w:ind w:left="3555" w:hanging="360"/>
      </w:pPr>
    </w:lvl>
    <w:lvl w:ilvl="5" w:tplc="041B001B" w:tentative="1">
      <w:start w:val="1"/>
      <w:numFmt w:val="lowerRoman"/>
      <w:lvlText w:val="%6."/>
      <w:lvlJc w:val="right"/>
      <w:pPr>
        <w:ind w:left="4275" w:hanging="180"/>
      </w:pPr>
    </w:lvl>
    <w:lvl w:ilvl="6" w:tplc="041B000F" w:tentative="1">
      <w:start w:val="1"/>
      <w:numFmt w:val="decimal"/>
      <w:lvlText w:val="%7."/>
      <w:lvlJc w:val="left"/>
      <w:pPr>
        <w:ind w:left="4995" w:hanging="360"/>
      </w:pPr>
    </w:lvl>
    <w:lvl w:ilvl="7" w:tplc="041B0019" w:tentative="1">
      <w:start w:val="1"/>
      <w:numFmt w:val="lowerLetter"/>
      <w:lvlText w:val="%8."/>
      <w:lvlJc w:val="left"/>
      <w:pPr>
        <w:ind w:left="5715" w:hanging="360"/>
      </w:pPr>
    </w:lvl>
    <w:lvl w:ilvl="8" w:tplc="041B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3" w15:restartNumberingAfterBreak="0">
    <w:nsid w:val="4BDA3CCE"/>
    <w:multiLevelType w:val="hybridMultilevel"/>
    <w:tmpl w:val="257C5942"/>
    <w:lvl w:ilvl="0" w:tplc="6628946A">
      <w:start w:val="1"/>
      <w:numFmt w:val="lowerLetter"/>
      <w:lvlText w:val="%1)"/>
      <w:lvlJc w:val="left"/>
      <w:pPr>
        <w:ind w:left="5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09" w:hanging="360"/>
      </w:pPr>
    </w:lvl>
    <w:lvl w:ilvl="2" w:tplc="041B001B" w:tentative="1">
      <w:start w:val="1"/>
      <w:numFmt w:val="lowerRoman"/>
      <w:lvlText w:val="%3."/>
      <w:lvlJc w:val="right"/>
      <w:pPr>
        <w:ind w:left="2029" w:hanging="180"/>
      </w:pPr>
    </w:lvl>
    <w:lvl w:ilvl="3" w:tplc="041B000F" w:tentative="1">
      <w:start w:val="1"/>
      <w:numFmt w:val="decimal"/>
      <w:lvlText w:val="%4."/>
      <w:lvlJc w:val="left"/>
      <w:pPr>
        <w:ind w:left="2749" w:hanging="360"/>
      </w:pPr>
    </w:lvl>
    <w:lvl w:ilvl="4" w:tplc="041B0019" w:tentative="1">
      <w:start w:val="1"/>
      <w:numFmt w:val="lowerLetter"/>
      <w:lvlText w:val="%5."/>
      <w:lvlJc w:val="left"/>
      <w:pPr>
        <w:ind w:left="3469" w:hanging="360"/>
      </w:pPr>
    </w:lvl>
    <w:lvl w:ilvl="5" w:tplc="041B001B" w:tentative="1">
      <w:start w:val="1"/>
      <w:numFmt w:val="lowerRoman"/>
      <w:lvlText w:val="%6."/>
      <w:lvlJc w:val="right"/>
      <w:pPr>
        <w:ind w:left="4189" w:hanging="180"/>
      </w:pPr>
    </w:lvl>
    <w:lvl w:ilvl="6" w:tplc="041B000F" w:tentative="1">
      <w:start w:val="1"/>
      <w:numFmt w:val="decimal"/>
      <w:lvlText w:val="%7."/>
      <w:lvlJc w:val="left"/>
      <w:pPr>
        <w:ind w:left="4909" w:hanging="360"/>
      </w:pPr>
    </w:lvl>
    <w:lvl w:ilvl="7" w:tplc="041B0019" w:tentative="1">
      <w:start w:val="1"/>
      <w:numFmt w:val="lowerLetter"/>
      <w:lvlText w:val="%8."/>
      <w:lvlJc w:val="left"/>
      <w:pPr>
        <w:ind w:left="5629" w:hanging="360"/>
      </w:pPr>
    </w:lvl>
    <w:lvl w:ilvl="8" w:tplc="041B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4" w15:restartNumberingAfterBreak="0">
    <w:nsid w:val="4E654E51"/>
    <w:multiLevelType w:val="hybridMultilevel"/>
    <w:tmpl w:val="51DA8F38"/>
    <w:lvl w:ilvl="0" w:tplc="0D68C0B0">
      <w:start w:val="1"/>
      <w:numFmt w:val="decimal"/>
      <w:lvlText w:val="(%1)"/>
      <w:lvlJc w:val="left"/>
      <w:pPr>
        <w:ind w:left="1770" w:hanging="360"/>
      </w:pPr>
      <w:rPr>
        <w:rFonts w:hint="default"/>
        <w:color w:val="000000"/>
      </w:rPr>
    </w:lvl>
    <w:lvl w:ilvl="1" w:tplc="041B0019">
      <w:start w:val="1"/>
      <w:numFmt w:val="lowerLetter"/>
      <w:lvlText w:val="%2."/>
      <w:lvlJc w:val="left"/>
      <w:pPr>
        <w:ind w:left="1830" w:hanging="360"/>
      </w:pPr>
    </w:lvl>
    <w:lvl w:ilvl="2" w:tplc="041B001B" w:tentative="1">
      <w:start w:val="1"/>
      <w:numFmt w:val="lowerRoman"/>
      <w:lvlText w:val="%3."/>
      <w:lvlJc w:val="right"/>
      <w:pPr>
        <w:ind w:left="2550" w:hanging="180"/>
      </w:pPr>
    </w:lvl>
    <w:lvl w:ilvl="3" w:tplc="041B000F" w:tentative="1">
      <w:start w:val="1"/>
      <w:numFmt w:val="decimal"/>
      <w:lvlText w:val="%4."/>
      <w:lvlJc w:val="left"/>
      <w:pPr>
        <w:ind w:left="3270" w:hanging="360"/>
      </w:pPr>
    </w:lvl>
    <w:lvl w:ilvl="4" w:tplc="041B0019" w:tentative="1">
      <w:start w:val="1"/>
      <w:numFmt w:val="lowerLetter"/>
      <w:lvlText w:val="%5."/>
      <w:lvlJc w:val="left"/>
      <w:pPr>
        <w:ind w:left="3990" w:hanging="360"/>
      </w:pPr>
    </w:lvl>
    <w:lvl w:ilvl="5" w:tplc="041B001B" w:tentative="1">
      <w:start w:val="1"/>
      <w:numFmt w:val="lowerRoman"/>
      <w:lvlText w:val="%6."/>
      <w:lvlJc w:val="right"/>
      <w:pPr>
        <w:ind w:left="4710" w:hanging="180"/>
      </w:pPr>
    </w:lvl>
    <w:lvl w:ilvl="6" w:tplc="041B000F" w:tentative="1">
      <w:start w:val="1"/>
      <w:numFmt w:val="decimal"/>
      <w:lvlText w:val="%7."/>
      <w:lvlJc w:val="left"/>
      <w:pPr>
        <w:ind w:left="5430" w:hanging="360"/>
      </w:pPr>
    </w:lvl>
    <w:lvl w:ilvl="7" w:tplc="041B0019" w:tentative="1">
      <w:start w:val="1"/>
      <w:numFmt w:val="lowerLetter"/>
      <w:lvlText w:val="%8."/>
      <w:lvlJc w:val="left"/>
      <w:pPr>
        <w:ind w:left="6150" w:hanging="360"/>
      </w:pPr>
    </w:lvl>
    <w:lvl w:ilvl="8" w:tplc="041B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 w15:restartNumberingAfterBreak="0">
    <w:nsid w:val="52CD3993"/>
    <w:multiLevelType w:val="hybridMultilevel"/>
    <w:tmpl w:val="6E16A4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F1415C"/>
    <w:multiLevelType w:val="hybridMultilevel"/>
    <w:tmpl w:val="4F307E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35F4D"/>
    <w:multiLevelType w:val="hybridMultilevel"/>
    <w:tmpl w:val="726C2DBC"/>
    <w:lvl w:ilvl="0" w:tplc="8A4C086C">
      <w:start w:val="1"/>
      <w:numFmt w:val="decimal"/>
      <w:lvlText w:val="(%1)"/>
      <w:lvlJc w:val="left"/>
      <w:pPr>
        <w:ind w:left="6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40" w:hanging="360"/>
      </w:pPr>
    </w:lvl>
    <w:lvl w:ilvl="2" w:tplc="041B001B" w:tentative="1">
      <w:start w:val="1"/>
      <w:numFmt w:val="lowerRoman"/>
      <w:lvlText w:val="%3."/>
      <w:lvlJc w:val="right"/>
      <w:pPr>
        <w:ind w:left="2060" w:hanging="180"/>
      </w:pPr>
    </w:lvl>
    <w:lvl w:ilvl="3" w:tplc="041B000F" w:tentative="1">
      <w:start w:val="1"/>
      <w:numFmt w:val="decimal"/>
      <w:lvlText w:val="%4."/>
      <w:lvlJc w:val="left"/>
      <w:pPr>
        <w:ind w:left="2780" w:hanging="360"/>
      </w:pPr>
    </w:lvl>
    <w:lvl w:ilvl="4" w:tplc="041B0019" w:tentative="1">
      <w:start w:val="1"/>
      <w:numFmt w:val="lowerLetter"/>
      <w:lvlText w:val="%5."/>
      <w:lvlJc w:val="left"/>
      <w:pPr>
        <w:ind w:left="3500" w:hanging="360"/>
      </w:pPr>
    </w:lvl>
    <w:lvl w:ilvl="5" w:tplc="041B001B" w:tentative="1">
      <w:start w:val="1"/>
      <w:numFmt w:val="lowerRoman"/>
      <w:lvlText w:val="%6."/>
      <w:lvlJc w:val="right"/>
      <w:pPr>
        <w:ind w:left="4220" w:hanging="180"/>
      </w:pPr>
    </w:lvl>
    <w:lvl w:ilvl="6" w:tplc="041B000F" w:tentative="1">
      <w:start w:val="1"/>
      <w:numFmt w:val="decimal"/>
      <w:lvlText w:val="%7."/>
      <w:lvlJc w:val="left"/>
      <w:pPr>
        <w:ind w:left="4940" w:hanging="360"/>
      </w:pPr>
    </w:lvl>
    <w:lvl w:ilvl="7" w:tplc="041B0019" w:tentative="1">
      <w:start w:val="1"/>
      <w:numFmt w:val="lowerLetter"/>
      <w:lvlText w:val="%8."/>
      <w:lvlJc w:val="left"/>
      <w:pPr>
        <w:ind w:left="5660" w:hanging="360"/>
      </w:pPr>
    </w:lvl>
    <w:lvl w:ilvl="8" w:tplc="041B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8" w15:restartNumberingAfterBreak="0">
    <w:nsid w:val="596416E6"/>
    <w:multiLevelType w:val="hybridMultilevel"/>
    <w:tmpl w:val="F68298E2"/>
    <w:lvl w:ilvl="0" w:tplc="BEEA94B0">
      <w:start w:val="1"/>
      <w:numFmt w:val="decimal"/>
      <w:lvlText w:val="(%1)"/>
      <w:lvlJc w:val="left"/>
      <w:pPr>
        <w:ind w:left="1131" w:hanging="705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F83702"/>
    <w:multiLevelType w:val="hybridMultilevel"/>
    <w:tmpl w:val="FB8002C0"/>
    <w:lvl w:ilvl="0" w:tplc="618A59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905B3"/>
    <w:multiLevelType w:val="hybridMultilevel"/>
    <w:tmpl w:val="1172AB00"/>
    <w:lvl w:ilvl="0" w:tplc="C4081892">
      <w:start w:val="1"/>
      <w:numFmt w:val="decimal"/>
      <w:lvlText w:val="(%1)"/>
      <w:lvlJc w:val="left"/>
      <w:pPr>
        <w:ind w:left="928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2F22351"/>
    <w:multiLevelType w:val="singleLevel"/>
    <w:tmpl w:val="180264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 w15:restartNumberingAfterBreak="0">
    <w:nsid w:val="66B04BD4"/>
    <w:multiLevelType w:val="hybridMultilevel"/>
    <w:tmpl w:val="3684EBE6"/>
    <w:lvl w:ilvl="0" w:tplc="97FABC36">
      <w:start w:val="3"/>
      <w:numFmt w:val="decimal"/>
      <w:lvlText w:val="(%1)"/>
      <w:lvlJc w:val="left"/>
      <w:pPr>
        <w:ind w:left="1380" w:hanging="360"/>
      </w:pPr>
      <w:rPr>
        <w:rFonts w:ascii="Times New Roman" w:hAnsi="Times New Roman"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23F43"/>
    <w:multiLevelType w:val="multilevel"/>
    <w:tmpl w:val="74D8F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B3C2D3D"/>
    <w:multiLevelType w:val="hybridMultilevel"/>
    <w:tmpl w:val="D8F271C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7E1674"/>
    <w:multiLevelType w:val="hybridMultilevel"/>
    <w:tmpl w:val="40D2126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745B57"/>
    <w:multiLevelType w:val="singleLevel"/>
    <w:tmpl w:val="E7600644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</w:abstractNum>
  <w:abstractNum w:abstractNumId="47" w15:restartNumberingAfterBreak="0">
    <w:nsid w:val="73CF2185"/>
    <w:multiLevelType w:val="hybridMultilevel"/>
    <w:tmpl w:val="400A205A"/>
    <w:lvl w:ilvl="0" w:tplc="3B1AC6AC">
      <w:start w:val="1"/>
      <w:numFmt w:val="decimal"/>
      <w:lvlText w:val="(%1)"/>
      <w:lvlJc w:val="left"/>
      <w:pPr>
        <w:ind w:left="347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9F4446"/>
    <w:multiLevelType w:val="hybridMultilevel"/>
    <w:tmpl w:val="88CECC12"/>
    <w:lvl w:ilvl="0" w:tplc="F95A7A0C">
      <w:start w:val="8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476ED"/>
    <w:multiLevelType w:val="multilevel"/>
    <w:tmpl w:val="D7C2DE7A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78E3790B"/>
    <w:multiLevelType w:val="hybridMultilevel"/>
    <w:tmpl w:val="1A5A5B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F06197"/>
    <w:multiLevelType w:val="hybridMultilevel"/>
    <w:tmpl w:val="A5A89322"/>
    <w:lvl w:ilvl="0" w:tplc="1E725D9A">
      <w:start w:val="1"/>
      <w:numFmt w:val="decimal"/>
      <w:lvlText w:val="(%1)"/>
      <w:lvlJc w:val="left"/>
      <w:pPr>
        <w:ind w:left="620" w:hanging="360"/>
      </w:pPr>
      <w:rPr>
        <w:rFonts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340" w:hanging="360"/>
      </w:pPr>
    </w:lvl>
    <w:lvl w:ilvl="2" w:tplc="041B001B" w:tentative="1">
      <w:start w:val="1"/>
      <w:numFmt w:val="lowerRoman"/>
      <w:lvlText w:val="%3."/>
      <w:lvlJc w:val="right"/>
      <w:pPr>
        <w:ind w:left="2060" w:hanging="180"/>
      </w:pPr>
    </w:lvl>
    <w:lvl w:ilvl="3" w:tplc="041B000F" w:tentative="1">
      <w:start w:val="1"/>
      <w:numFmt w:val="decimal"/>
      <w:lvlText w:val="%4."/>
      <w:lvlJc w:val="left"/>
      <w:pPr>
        <w:ind w:left="2780" w:hanging="360"/>
      </w:pPr>
    </w:lvl>
    <w:lvl w:ilvl="4" w:tplc="041B0019" w:tentative="1">
      <w:start w:val="1"/>
      <w:numFmt w:val="lowerLetter"/>
      <w:lvlText w:val="%5."/>
      <w:lvlJc w:val="left"/>
      <w:pPr>
        <w:ind w:left="3500" w:hanging="360"/>
      </w:pPr>
    </w:lvl>
    <w:lvl w:ilvl="5" w:tplc="041B001B" w:tentative="1">
      <w:start w:val="1"/>
      <w:numFmt w:val="lowerRoman"/>
      <w:lvlText w:val="%6."/>
      <w:lvlJc w:val="right"/>
      <w:pPr>
        <w:ind w:left="4220" w:hanging="180"/>
      </w:pPr>
    </w:lvl>
    <w:lvl w:ilvl="6" w:tplc="041B000F" w:tentative="1">
      <w:start w:val="1"/>
      <w:numFmt w:val="decimal"/>
      <w:lvlText w:val="%7."/>
      <w:lvlJc w:val="left"/>
      <w:pPr>
        <w:ind w:left="4940" w:hanging="360"/>
      </w:pPr>
    </w:lvl>
    <w:lvl w:ilvl="7" w:tplc="041B0019" w:tentative="1">
      <w:start w:val="1"/>
      <w:numFmt w:val="lowerLetter"/>
      <w:lvlText w:val="%8."/>
      <w:lvlJc w:val="left"/>
      <w:pPr>
        <w:ind w:left="5660" w:hanging="360"/>
      </w:pPr>
    </w:lvl>
    <w:lvl w:ilvl="8" w:tplc="041B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52" w15:restartNumberingAfterBreak="0">
    <w:nsid w:val="7FC6309B"/>
    <w:multiLevelType w:val="hybridMultilevel"/>
    <w:tmpl w:val="1A5A5BA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43"/>
  </w:num>
  <w:num w:numId="4">
    <w:abstractNumId w:val="27"/>
  </w:num>
  <w:num w:numId="5">
    <w:abstractNumId w:val="10"/>
  </w:num>
  <w:num w:numId="6">
    <w:abstractNumId w:val="49"/>
  </w:num>
  <w:num w:numId="7">
    <w:abstractNumId w:val="18"/>
  </w:num>
  <w:num w:numId="8">
    <w:abstractNumId w:val="13"/>
  </w:num>
  <w:num w:numId="9">
    <w:abstractNumId w:val="28"/>
  </w:num>
  <w:num w:numId="10">
    <w:abstractNumId w:val="41"/>
  </w:num>
  <w:num w:numId="11">
    <w:abstractNumId w:val="12"/>
  </w:num>
  <w:num w:numId="12">
    <w:abstractNumId w:val="46"/>
  </w:num>
  <w:num w:numId="13">
    <w:abstractNumId w:val="48"/>
  </w:num>
  <w:num w:numId="14">
    <w:abstractNumId w:val="30"/>
  </w:num>
  <w:num w:numId="15">
    <w:abstractNumId w:val="21"/>
  </w:num>
  <w:num w:numId="16">
    <w:abstractNumId w:val="34"/>
  </w:num>
  <w:num w:numId="17">
    <w:abstractNumId w:val="15"/>
  </w:num>
  <w:num w:numId="18">
    <w:abstractNumId w:val="17"/>
  </w:num>
  <w:num w:numId="19">
    <w:abstractNumId w:val="42"/>
  </w:num>
  <w:num w:numId="20">
    <w:abstractNumId w:val="25"/>
  </w:num>
  <w:num w:numId="21">
    <w:abstractNumId w:val="16"/>
  </w:num>
  <w:num w:numId="22">
    <w:abstractNumId w:val="23"/>
  </w:num>
  <w:num w:numId="23">
    <w:abstractNumId w:val="20"/>
  </w:num>
  <w:num w:numId="2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9"/>
  </w:num>
  <w:num w:numId="28">
    <w:abstractNumId w:val="36"/>
  </w:num>
  <w:num w:numId="29">
    <w:abstractNumId w:val="40"/>
  </w:num>
  <w:num w:numId="30">
    <w:abstractNumId w:val="31"/>
  </w:num>
  <w:num w:numId="31">
    <w:abstractNumId w:val="19"/>
  </w:num>
  <w:num w:numId="32">
    <w:abstractNumId w:val="14"/>
  </w:num>
  <w:num w:numId="33">
    <w:abstractNumId w:val="44"/>
  </w:num>
  <w:num w:numId="34">
    <w:abstractNumId w:val="24"/>
  </w:num>
  <w:num w:numId="35">
    <w:abstractNumId w:val="32"/>
  </w:num>
  <w:num w:numId="36">
    <w:abstractNumId w:val="45"/>
  </w:num>
  <w:num w:numId="37">
    <w:abstractNumId w:val="47"/>
  </w:num>
  <w:num w:numId="38">
    <w:abstractNumId w:val="38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37"/>
  </w:num>
  <w:num w:numId="43">
    <w:abstractNumId w:val="51"/>
  </w:num>
  <w:num w:numId="44">
    <w:abstractNumId w:val="52"/>
  </w:num>
  <w:num w:numId="45">
    <w:abstractNumId w:val="29"/>
  </w:num>
  <w:num w:numId="46">
    <w:abstractNumId w:val="50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Start w:val="2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F44F2F"/>
    <w:rsid w:val="00000C41"/>
    <w:rsid w:val="00012057"/>
    <w:rsid w:val="000207FD"/>
    <w:rsid w:val="00024C35"/>
    <w:rsid w:val="00030B90"/>
    <w:rsid w:val="00033B9C"/>
    <w:rsid w:val="00033C80"/>
    <w:rsid w:val="00033E56"/>
    <w:rsid w:val="00033F15"/>
    <w:rsid w:val="00034B35"/>
    <w:rsid w:val="0004177A"/>
    <w:rsid w:val="00045D50"/>
    <w:rsid w:val="00046B94"/>
    <w:rsid w:val="00051A14"/>
    <w:rsid w:val="000552C5"/>
    <w:rsid w:val="000708B9"/>
    <w:rsid w:val="000756B7"/>
    <w:rsid w:val="00076441"/>
    <w:rsid w:val="00096C95"/>
    <w:rsid w:val="000A2D58"/>
    <w:rsid w:val="000A7213"/>
    <w:rsid w:val="000B1231"/>
    <w:rsid w:val="000B196A"/>
    <w:rsid w:val="000B1C95"/>
    <w:rsid w:val="000B32E8"/>
    <w:rsid w:val="000B637A"/>
    <w:rsid w:val="000C2EAB"/>
    <w:rsid w:val="000C79E9"/>
    <w:rsid w:val="000D240B"/>
    <w:rsid w:val="000D5109"/>
    <w:rsid w:val="000E0246"/>
    <w:rsid w:val="000E25D9"/>
    <w:rsid w:val="000E26E4"/>
    <w:rsid w:val="000E489F"/>
    <w:rsid w:val="000E66DB"/>
    <w:rsid w:val="000E749E"/>
    <w:rsid w:val="000F017F"/>
    <w:rsid w:val="000F10A8"/>
    <w:rsid w:val="000F1AF5"/>
    <w:rsid w:val="000F2026"/>
    <w:rsid w:val="000F2111"/>
    <w:rsid w:val="000F44C2"/>
    <w:rsid w:val="001176D2"/>
    <w:rsid w:val="001223E5"/>
    <w:rsid w:val="00131E00"/>
    <w:rsid w:val="001329FA"/>
    <w:rsid w:val="00134209"/>
    <w:rsid w:val="0014265A"/>
    <w:rsid w:val="00144298"/>
    <w:rsid w:val="001449A9"/>
    <w:rsid w:val="00146C42"/>
    <w:rsid w:val="00153C5F"/>
    <w:rsid w:val="0016084F"/>
    <w:rsid w:val="00164168"/>
    <w:rsid w:val="00165DCF"/>
    <w:rsid w:val="00170344"/>
    <w:rsid w:val="0017096E"/>
    <w:rsid w:val="001758EB"/>
    <w:rsid w:val="00185DE6"/>
    <w:rsid w:val="00190950"/>
    <w:rsid w:val="001963F6"/>
    <w:rsid w:val="001A003F"/>
    <w:rsid w:val="001A07A4"/>
    <w:rsid w:val="001A348C"/>
    <w:rsid w:val="001A58DB"/>
    <w:rsid w:val="001A6A47"/>
    <w:rsid w:val="001C441E"/>
    <w:rsid w:val="001C4E3B"/>
    <w:rsid w:val="001C5713"/>
    <w:rsid w:val="001C69D3"/>
    <w:rsid w:val="001D42F3"/>
    <w:rsid w:val="001D4437"/>
    <w:rsid w:val="001E0486"/>
    <w:rsid w:val="001E17F0"/>
    <w:rsid w:val="001E5A75"/>
    <w:rsid w:val="001E764F"/>
    <w:rsid w:val="001F4B16"/>
    <w:rsid w:val="001F7DEE"/>
    <w:rsid w:val="00206C13"/>
    <w:rsid w:val="0021359A"/>
    <w:rsid w:val="00221803"/>
    <w:rsid w:val="00223AF3"/>
    <w:rsid w:val="0022492D"/>
    <w:rsid w:val="0022510C"/>
    <w:rsid w:val="00230E5B"/>
    <w:rsid w:val="00232147"/>
    <w:rsid w:val="00236732"/>
    <w:rsid w:val="00236C0D"/>
    <w:rsid w:val="00237AFC"/>
    <w:rsid w:val="00251D39"/>
    <w:rsid w:val="0025286A"/>
    <w:rsid w:val="00252C00"/>
    <w:rsid w:val="0026082A"/>
    <w:rsid w:val="00260F2D"/>
    <w:rsid w:val="00273742"/>
    <w:rsid w:val="00273B96"/>
    <w:rsid w:val="002742C8"/>
    <w:rsid w:val="0027696C"/>
    <w:rsid w:val="002832FB"/>
    <w:rsid w:val="002866CD"/>
    <w:rsid w:val="00295ECB"/>
    <w:rsid w:val="002971BC"/>
    <w:rsid w:val="002A4B43"/>
    <w:rsid w:val="002A5278"/>
    <w:rsid w:val="002B161A"/>
    <w:rsid w:val="002B17AB"/>
    <w:rsid w:val="002B66B3"/>
    <w:rsid w:val="002B7088"/>
    <w:rsid w:val="002C6C75"/>
    <w:rsid w:val="002C785A"/>
    <w:rsid w:val="002D3C32"/>
    <w:rsid w:val="002D53DE"/>
    <w:rsid w:val="002D71BE"/>
    <w:rsid w:val="002D7470"/>
    <w:rsid w:val="002D7EE7"/>
    <w:rsid w:val="002D7F0B"/>
    <w:rsid w:val="002E21A6"/>
    <w:rsid w:val="002E2F27"/>
    <w:rsid w:val="002E6C1C"/>
    <w:rsid w:val="002F66E0"/>
    <w:rsid w:val="002F7B3E"/>
    <w:rsid w:val="0030167F"/>
    <w:rsid w:val="00313281"/>
    <w:rsid w:val="00313AA4"/>
    <w:rsid w:val="003157C5"/>
    <w:rsid w:val="003179B7"/>
    <w:rsid w:val="00320BE2"/>
    <w:rsid w:val="003228C7"/>
    <w:rsid w:val="00322964"/>
    <w:rsid w:val="0032775A"/>
    <w:rsid w:val="003316EC"/>
    <w:rsid w:val="00333E8B"/>
    <w:rsid w:val="003345A8"/>
    <w:rsid w:val="003353E6"/>
    <w:rsid w:val="00336166"/>
    <w:rsid w:val="00337953"/>
    <w:rsid w:val="0034041E"/>
    <w:rsid w:val="00341B1E"/>
    <w:rsid w:val="00341BDC"/>
    <w:rsid w:val="003426DF"/>
    <w:rsid w:val="00347E36"/>
    <w:rsid w:val="00352B95"/>
    <w:rsid w:val="00354E99"/>
    <w:rsid w:val="0036303E"/>
    <w:rsid w:val="003661ED"/>
    <w:rsid w:val="00373F10"/>
    <w:rsid w:val="00374DE4"/>
    <w:rsid w:val="003842C1"/>
    <w:rsid w:val="003843F1"/>
    <w:rsid w:val="00385451"/>
    <w:rsid w:val="003867C9"/>
    <w:rsid w:val="00395EE9"/>
    <w:rsid w:val="003A1EFE"/>
    <w:rsid w:val="003A2AA0"/>
    <w:rsid w:val="003A2C89"/>
    <w:rsid w:val="003A33DC"/>
    <w:rsid w:val="003A3D7E"/>
    <w:rsid w:val="003A4455"/>
    <w:rsid w:val="003A4CDB"/>
    <w:rsid w:val="003A4E28"/>
    <w:rsid w:val="003A6C53"/>
    <w:rsid w:val="003B3DE7"/>
    <w:rsid w:val="003B6318"/>
    <w:rsid w:val="003B7978"/>
    <w:rsid w:val="003C0D8E"/>
    <w:rsid w:val="003D3E16"/>
    <w:rsid w:val="003D4ACD"/>
    <w:rsid w:val="003E25EC"/>
    <w:rsid w:val="003E38C0"/>
    <w:rsid w:val="003E513B"/>
    <w:rsid w:val="003E516C"/>
    <w:rsid w:val="003E6572"/>
    <w:rsid w:val="003F150B"/>
    <w:rsid w:val="003F7118"/>
    <w:rsid w:val="00400EB8"/>
    <w:rsid w:val="00407468"/>
    <w:rsid w:val="004122E7"/>
    <w:rsid w:val="00424388"/>
    <w:rsid w:val="00424DB9"/>
    <w:rsid w:val="00431165"/>
    <w:rsid w:val="00433985"/>
    <w:rsid w:val="00433EFB"/>
    <w:rsid w:val="00435CA8"/>
    <w:rsid w:val="0043719B"/>
    <w:rsid w:val="004456C3"/>
    <w:rsid w:val="004477FB"/>
    <w:rsid w:val="00451409"/>
    <w:rsid w:val="00455195"/>
    <w:rsid w:val="00455DCF"/>
    <w:rsid w:val="00460AE2"/>
    <w:rsid w:val="004657A6"/>
    <w:rsid w:val="00466C1B"/>
    <w:rsid w:val="004818C3"/>
    <w:rsid w:val="00483A7D"/>
    <w:rsid w:val="004978AF"/>
    <w:rsid w:val="004B4DBF"/>
    <w:rsid w:val="004C772F"/>
    <w:rsid w:val="004D3ABD"/>
    <w:rsid w:val="004D48FD"/>
    <w:rsid w:val="004D7BCD"/>
    <w:rsid w:val="004D7E85"/>
    <w:rsid w:val="004E5632"/>
    <w:rsid w:val="004F0BEF"/>
    <w:rsid w:val="004F34E5"/>
    <w:rsid w:val="00504EAC"/>
    <w:rsid w:val="00506D52"/>
    <w:rsid w:val="005110D7"/>
    <w:rsid w:val="005110FA"/>
    <w:rsid w:val="00515294"/>
    <w:rsid w:val="00520C61"/>
    <w:rsid w:val="00521765"/>
    <w:rsid w:val="00525680"/>
    <w:rsid w:val="00527880"/>
    <w:rsid w:val="00532834"/>
    <w:rsid w:val="00551749"/>
    <w:rsid w:val="00554808"/>
    <w:rsid w:val="00554A0E"/>
    <w:rsid w:val="005636F7"/>
    <w:rsid w:val="005708BC"/>
    <w:rsid w:val="005710AF"/>
    <w:rsid w:val="005739FF"/>
    <w:rsid w:val="005767CD"/>
    <w:rsid w:val="00581A9E"/>
    <w:rsid w:val="00590418"/>
    <w:rsid w:val="00590C8B"/>
    <w:rsid w:val="00590F08"/>
    <w:rsid w:val="00591378"/>
    <w:rsid w:val="005955A6"/>
    <w:rsid w:val="00595DFF"/>
    <w:rsid w:val="005A544B"/>
    <w:rsid w:val="005B0F56"/>
    <w:rsid w:val="005B3FA3"/>
    <w:rsid w:val="005B409B"/>
    <w:rsid w:val="005C055B"/>
    <w:rsid w:val="005D2FCE"/>
    <w:rsid w:val="005E1CFD"/>
    <w:rsid w:val="005E1D06"/>
    <w:rsid w:val="005E4C6C"/>
    <w:rsid w:val="005E4D33"/>
    <w:rsid w:val="005E6BA5"/>
    <w:rsid w:val="005F0A10"/>
    <w:rsid w:val="005F1B2C"/>
    <w:rsid w:val="005F313E"/>
    <w:rsid w:val="005F5A92"/>
    <w:rsid w:val="005F79B4"/>
    <w:rsid w:val="00601826"/>
    <w:rsid w:val="00603588"/>
    <w:rsid w:val="00606540"/>
    <w:rsid w:val="006075C6"/>
    <w:rsid w:val="00611A17"/>
    <w:rsid w:val="006154F4"/>
    <w:rsid w:val="00621947"/>
    <w:rsid w:val="006228E8"/>
    <w:rsid w:val="00624DAD"/>
    <w:rsid w:val="00630827"/>
    <w:rsid w:val="0063181B"/>
    <w:rsid w:val="0063325C"/>
    <w:rsid w:val="00637FC3"/>
    <w:rsid w:val="006408C4"/>
    <w:rsid w:val="0064543E"/>
    <w:rsid w:val="006471B9"/>
    <w:rsid w:val="0064742B"/>
    <w:rsid w:val="00650AC9"/>
    <w:rsid w:val="00650F89"/>
    <w:rsid w:val="00652D1B"/>
    <w:rsid w:val="00654E70"/>
    <w:rsid w:val="006550F1"/>
    <w:rsid w:val="006553F4"/>
    <w:rsid w:val="00657FA8"/>
    <w:rsid w:val="0066619B"/>
    <w:rsid w:val="006663EC"/>
    <w:rsid w:val="00667BD4"/>
    <w:rsid w:val="00681160"/>
    <w:rsid w:val="00683753"/>
    <w:rsid w:val="00684DB0"/>
    <w:rsid w:val="00686CF9"/>
    <w:rsid w:val="00686DBE"/>
    <w:rsid w:val="0068797E"/>
    <w:rsid w:val="00691084"/>
    <w:rsid w:val="0069200D"/>
    <w:rsid w:val="00697389"/>
    <w:rsid w:val="006A3CCD"/>
    <w:rsid w:val="006A3EE0"/>
    <w:rsid w:val="006A600A"/>
    <w:rsid w:val="006B12A2"/>
    <w:rsid w:val="006B1696"/>
    <w:rsid w:val="006B39C1"/>
    <w:rsid w:val="006B43C4"/>
    <w:rsid w:val="006B5682"/>
    <w:rsid w:val="006B6C5D"/>
    <w:rsid w:val="006B6DE7"/>
    <w:rsid w:val="006C1B07"/>
    <w:rsid w:val="006C1DF1"/>
    <w:rsid w:val="006C21B2"/>
    <w:rsid w:val="006C32D7"/>
    <w:rsid w:val="006C479C"/>
    <w:rsid w:val="006C6C5E"/>
    <w:rsid w:val="006D0AF0"/>
    <w:rsid w:val="006D5B16"/>
    <w:rsid w:val="006E11C0"/>
    <w:rsid w:val="006E1223"/>
    <w:rsid w:val="006E5D54"/>
    <w:rsid w:val="006E65D2"/>
    <w:rsid w:val="006F2F47"/>
    <w:rsid w:val="006F49FC"/>
    <w:rsid w:val="00702B18"/>
    <w:rsid w:val="0070530D"/>
    <w:rsid w:val="0070573D"/>
    <w:rsid w:val="0070637D"/>
    <w:rsid w:val="007108F7"/>
    <w:rsid w:val="00714403"/>
    <w:rsid w:val="00714C6D"/>
    <w:rsid w:val="0071607C"/>
    <w:rsid w:val="00716566"/>
    <w:rsid w:val="0072671B"/>
    <w:rsid w:val="00736B50"/>
    <w:rsid w:val="0073755C"/>
    <w:rsid w:val="00740196"/>
    <w:rsid w:val="00742575"/>
    <w:rsid w:val="00745BD5"/>
    <w:rsid w:val="00750AD9"/>
    <w:rsid w:val="00754034"/>
    <w:rsid w:val="00755D6A"/>
    <w:rsid w:val="00763455"/>
    <w:rsid w:val="00772467"/>
    <w:rsid w:val="00772C8F"/>
    <w:rsid w:val="00775F4B"/>
    <w:rsid w:val="007826F2"/>
    <w:rsid w:val="0078376B"/>
    <w:rsid w:val="00784E6F"/>
    <w:rsid w:val="00784F4A"/>
    <w:rsid w:val="0079130D"/>
    <w:rsid w:val="00793B31"/>
    <w:rsid w:val="007A2DED"/>
    <w:rsid w:val="007A4F39"/>
    <w:rsid w:val="007B47DE"/>
    <w:rsid w:val="007B739F"/>
    <w:rsid w:val="007C1AE0"/>
    <w:rsid w:val="007C3131"/>
    <w:rsid w:val="007C38F3"/>
    <w:rsid w:val="007C56D4"/>
    <w:rsid w:val="007C6F6D"/>
    <w:rsid w:val="007C745F"/>
    <w:rsid w:val="007D00FE"/>
    <w:rsid w:val="007D0AD4"/>
    <w:rsid w:val="007D0EBF"/>
    <w:rsid w:val="007D1232"/>
    <w:rsid w:val="007D1DB6"/>
    <w:rsid w:val="007D28A3"/>
    <w:rsid w:val="007D484F"/>
    <w:rsid w:val="007D773D"/>
    <w:rsid w:val="007D7DF3"/>
    <w:rsid w:val="007E37B4"/>
    <w:rsid w:val="007E40A8"/>
    <w:rsid w:val="007F11C2"/>
    <w:rsid w:val="0080544C"/>
    <w:rsid w:val="0080646B"/>
    <w:rsid w:val="008147D6"/>
    <w:rsid w:val="008166FB"/>
    <w:rsid w:val="00816B2E"/>
    <w:rsid w:val="00822080"/>
    <w:rsid w:val="008238B6"/>
    <w:rsid w:val="00837DB2"/>
    <w:rsid w:val="00840F5D"/>
    <w:rsid w:val="008455E8"/>
    <w:rsid w:val="00845DED"/>
    <w:rsid w:val="00855790"/>
    <w:rsid w:val="00856DF3"/>
    <w:rsid w:val="0086050A"/>
    <w:rsid w:val="0086673A"/>
    <w:rsid w:val="00867750"/>
    <w:rsid w:val="00867CFD"/>
    <w:rsid w:val="00870D0B"/>
    <w:rsid w:val="008741E2"/>
    <w:rsid w:val="008744DD"/>
    <w:rsid w:val="0087603A"/>
    <w:rsid w:val="00881118"/>
    <w:rsid w:val="0088186D"/>
    <w:rsid w:val="00883293"/>
    <w:rsid w:val="0089007D"/>
    <w:rsid w:val="00890D3D"/>
    <w:rsid w:val="00892FEC"/>
    <w:rsid w:val="008A0ED7"/>
    <w:rsid w:val="008A117C"/>
    <w:rsid w:val="008A1B5A"/>
    <w:rsid w:val="008A40AB"/>
    <w:rsid w:val="008B64EA"/>
    <w:rsid w:val="008D1183"/>
    <w:rsid w:val="008D1DA2"/>
    <w:rsid w:val="008D3BE2"/>
    <w:rsid w:val="008D5CC8"/>
    <w:rsid w:val="008D6BCF"/>
    <w:rsid w:val="008E170F"/>
    <w:rsid w:val="008E4D44"/>
    <w:rsid w:val="008E600D"/>
    <w:rsid w:val="008E70E6"/>
    <w:rsid w:val="008F2C9D"/>
    <w:rsid w:val="008F36E3"/>
    <w:rsid w:val="009001E6"/>
    <w:rsid w:val="009017B3"/>
    <w:rsid w:val="00905045"/>
    <w:rsid w:val="00913A91"/>
    <w:rsid w:val="00913C0E"/>
    <w:rsid w:val="009158EA"/>
    <w:rsid w:val="009208B4"/>
    <w:rsid w:val="00924927"/>
    <w:rsid w:val="00930139"/>
    <w:rsid w:val="009309E6"/>
    <w:rsid w:val="0094021A"/>
    <w:rsid w:val="00943ECD"/>
    <w:rsid w:val="00945EEA"/>
    <w:rsid w:val="00953DC5"/>
    <w:rsid w:val="00956641"/>
    <w:rsid w:val="00956735"/>
    <w:rsid w:val="0095696F"/>
    <w:rsid w:val="009573B3"/>
    <w:rsid w:val="00963D07"/>
    <w:rsid w:val="00965CFB"/>
    <w:rsid w:val="009728E4"/>
    <w:rsid w:val="00972B3B"/>
    <w:rsid w:val="00975176"/>
    <w:rsid w:val="00982A7B"/>
    <w:rsid w:val="0098355D"/>
    <w:rsid w:val="009837C8"/>
    <w:rsid w:val="00983A81"/>
    <w:rsid w:val="00995D84"/>
    <w:rsid w:val="009A1121"/>
    <w:rsid w:val="009A623D"/>
    <w:rsid w:val="009A698C"/>
    <w:rsid w:val="009B33AF"/>
    <w:rsid w:val="009B4281"/>
    <w:rsid w:val="009B6CB3"/>
    <w:rsid w:val="009C2723"/>
    <w:rsid w:val="009C7982"/>
    <w:rsid w:val="009D02F9"/>
    <w:rsid w:val="009D0AF1"/>
    <w:rsid w:val="009D34A8"/>
    <w:rsid w:val="009D4433"/>
    <w:rsid w:val="009D6255"/>
    <w:rsid w:val="009E2749"/>
    <w:rsid w:val="009E6FB9"/>
    <w:rsid w:val="009F0CAA"/>
    <w:rsid w:val="009F0F93"/>
    <w:rsid w:val="009F22C2"/>
    <w:rsid w:val="009F57BD"/>
    <w:rsid w:val="009F5A11"/>
    <w:rsid w:val="009F6EE3"/>
    <w:rsid w:val="009F7C12"/>
    <w:rsid w:val="00A01BED"/>
    <w:rsid w:val="00A05931"/>
    <w:rsid w:val="00A124C7"/>
    <w:rsid w:val="00A15A09"/>
    <w:rsid w:val="00A16054"/>
    <w:rsid w:val="00A20102"/>
    <w:rsid w:val="00A27DC7"/>
    <w:rsid w:val="00A331EE"/>
    <w:rsid w:val="00A356EA"/>
    <w:rsid w:val="00A36BAA"/>
    <w:rsid w:val="00A40A51"/>
    <w:rsid w:val="00A459C7"/>
    <w:rsid w:val="00A474C5"/>
    <w:rsid w:val="00A47A09"/>
    <w:rsid w:val="00A528FC"/>
    <w:rsid w:val="00A555B4"/>
    <w:rsid w:val="00A669BC"/>
    <w:rsid w:val="00A67057"/>
    <w:rsid w:val="00A71D4F"/>
    <w:rsid w:val="00A7228C"/>
    <w:rsid w:val="00A728E6"/>
    <w:rsid w:val="00A82373"/>
    <w:rsid w:val="00A829BC"/>
    <w:rsid w:val="00A86602"/>
    <w:rsid w:val="00A87297"/>
    <w:rsid w:val="00A90BE8"/>
    <w:rsid w:val="00A91145"/>
    <w:rsid w:val="00A9492B"/>
    <w:rsid w:val="00A96AFF"/>
    <w:rsid w:val="00AA1A80"/>
    <w:rsid w:val="00AA36A3"/>
    <w:rsid w:val="00AB1E3C"/>
    <w:rsid w:val="00AB2AEE"/>
    <w:rsid w:val="00AB7091"/>
    <w:rsid w:val="00AC25FE"/>
    <w:rsid w:val="00AC4BD5"/>
    <w:rsid w:val="00AD3112"/>
    <w:rsid w:val="00AD3F59"/>
    <w:rsid w:val="00AD4CF4"/>
    <w:rsid w:val="00AD7E71"/>
    <w:rsid w:val="00AE32FE"/>
    <w:rsid w:val="00B00541"/>
    <w:rsid w:val="00B11053"/>
    <w:rsid w:val="00B118ED"/>
    <w:rsid w:val="00B13AD8"/>
    <w:rsid w:val="00B1705E"/>
    <w:rsid w:val="00B17594"/>
    <w:rsid w:val="00B20865"/>
    <w:rsid w:val="00B2150E"/>
    <w:rsid w:val="00B252CC"/>
    <w:rsid w:val="00B26D77"/>
    <w:rsid w:val="00B30DF4"/>
    <w:rsid w:val="00B52C4E"/>
    <w:rsid w:val="00B57A06"/>
    <w:rsid w:val="00B616D9"/>
    <w:rsid w:val="00B6486E"/>
    <w:rsid w:val="00B64BE5"/>
    <w:rsid w:val="00B65062"/>
    <w:rsid w:val="00B6619B"/>
    <w:rsid w:val="00B7037F"/>
    <w:rsid w:val="00B75054"/>
    <w:rsid w:val="00B80B1A"/>
    <w:rsid w:val="00B80D0C"/>
    <w:rsid w:val="00B90AD1"/>
    <w:rsid w:val="00B94467"/>
    <w:rsid w:val="00B9497E"/>
    <w:rsid w:val="00B95007"/>
    <w:rsid w:val="00B96043"/>
    <w:rsid w:val="00BA2FEF"/>
    <w:rsid w:val="00BA34E6"/>
    <w:rsid w:val="00BA357E"/>
    <w:rsid w:val="00BA3C3A"/>
    <w:rsid w:val="00BA3C43"/>
    <w:rsid w:val="00BA5787"/>
    <w:rsid w:val="00BB0255"/>
    <w:rsid w:val="00BB12C4"/>
    <w:rsid w:val="00BB1F63"/>
    <w:rsid w:val="00BB48C6"/>
    <w:rsid w:val="00BB6A29"/>
    <w:rsid w:val="00BB7B2E"/>
    <w:rsid w:val="00BC03CD"/>
    <w:rsid w:val="00BC1816"/>
    <w:rsid w:val="00BC19A5"/>
    <w:rsid w:val="00BC1FB1"/>
    <w:rsid w:val="00BC3C6B"/>
    <w:rsid w:val="00BC51C3"/>
    <w:rsid w:val="00BC528E"/>
    <w:rsid w:val="00BC6975"/>
    <w:rsid w:val="00BD0B93"/>
    <w:rsid w:val="00BD1AF4"/>
    <w:rsid w:val="00BD2B04"/>
    <w:rsid w:val="00BD7DE5"/>
    <w:rsid w:val="00BE5530"/>
    <w:rsid w:val="00BF549C"/>
    <w:rsid w:val="00BF5CCD"/>
    <w:rsid w:val="00C02C98"/>
    <w:rsid w:val="00C032C1"/>
    <w:rsid w:val="00C072D0"/>
    <w:rsid w:val="00C1399B"/>
    <w:rsid w:val="00C1673A"/>
    <w:rsid w:val="00C16785"/>
    <w:rsid w:val="00C22623"/>
    <w:rsid w:val="00C22649"/>
    <w:rsid w:val="00C36CED"/>
    <w:rsid w:val="00C40DB4"/>
    <w:rsid w:val="00C419D9"/>
    <w:rsid w:val="00C424F3"/>
    <w:rsid w:val="00C5440E"/>
    <w:rsid w:val="00C65B91"/>
    <w:rsid w:val="00C65F47"/>
    <w:rsid w:val="00C669D2"/>
    <w:rsid w:val="00C66C98"/>
    <w:rsid w:val="00C834E7"/>
    <w:rsid w:val="00C85162"/>
    <w:rsid w:val="00C8555F"/>
    <w:rsid w:val="00C86795"/>
    <w:rsid w:val="00C87EB9"/>
    <w:rsid w:val="00C9402C"/>
    <w:rsid w:val="00CA21B2"/>
    <w:rsid w:val="00CA48D3"/>
    <w:rsid w:val="00CA6527"/>
    <w:rsid w:val="00CA7994"/>
    <w:rsid w:val="00CB0E1C"/>
    <w:rsid w:val="00CB1325"/>
    <w:rsid w:val="00CB30DA"/>
    <w:rsid w:val="00CB31F3"/>
    <w:rsid w:val="00CB5C3D"/>
    <w:rsid w:val="00CD02BE"/>
    <w:rsid w:val="00CD4768"/>
    <w:rsid w:val="00CD5D5F"/>
    <w:rsid w:val="00CE1CFE"/>
    <w:rsid w:val="00CE6539"/>
    <w:rsid w:val="00CF4CC9"/>
    <w:rsid w:val="00CF67DA"/>
    <w:rsid w:val="00CF7CCB"/>
    <w:rsid w:val="00CF7EAC"/>
    <w:rsid w:val="00D00AE4"/>
    <w:rsid w:val="00D056BB"/>
    <w:rsid w:val="00D14EA6"/>
    <w:rsid w:val="00D157C7"/>
    <w:rsid w:val="00D228D0"/>
    <w:rsid w:val="00D24CC5"/>
    <w:rsid w:val="00D259CF"/>
    <w:rsid w:val="00D3767B"/>
    <w:rsid w:val="00D40FC2"/>
    <w:rsid w:val="00D43D58"/>
    <w:rsid w:val="00D503BB"/>
    <w:rsid w:val="00D5278E"/>
    <w:rsid w:val="00D6455A"/>
    <w:rsid w:val="00D65812"/>
    <w:rsid w:val="00D71F60"/>
    <w:rsid w:val="00D72E67"/>
    <w:rsid w:val="00D75F4D"/>
    <w:rsid w:val="00D80F78"/>
    <w:rsid w:val="00D82827"/>
    <w:rsid w:val="00D87B57"/>
    <w:rsid w:val="00D92BBE"/>
    <w:rsid w:val="00D94C1C"/>
    <w:rsid w:val="00D96447"/>
    <w:rsid w:val="00D9743A"/>
    <w:rsid w:val="00DA0388"/>
    <w:rsid w:val="00DA2747"/>
    <w:rsid w:val="00DA47A1"/>
    <w:rsid w:val="00DA4D23"/>
    <w:rsid w:val="00DB0A6C"/>
    <w:rsid w:val="00DC1719"/>
    <w:rsid w:val="00DC35C9"/>
    <w:rsid w:val="00DC4B56"/>
    <w:rsid w:val="00DC769A"/>
    <w:rsid w:val="00DC77AB"/>
    <w:rsid w:val="00DD44C1"/>
    <w:rsid w:val="00DD7AA3"/>
    <w:rsid w:val="00DD7EB0"/>
    <w:rsid w:val="00DE103B"/>
    <w:rsid w:val="00DE59EB"/>
    <w:rsid w:val="00DE74DC"/>
    <w:rsid w:val="00DF6AA7"/>
    <w:rsid w:val="00E0394C"/>
    <w:rsid w:val="00E052BE"/>
    <w:rsid w:val="00E13D1C"/>
    <w:rsid w:val="00E173FE"/>
    <w:rsid w:val="00E23B98"/>
    <w:rsid w:val="00E26B1F"/>
    <w:rsid w:val="00E34B23"/>
    <w:rsid w:val="00E40223"/>
    <w:rsid w:val="00E408EC"/>
    <w:rsid w:val="00E4315B"/>
    <w:rsid w:val="00E435D7"/>
    <w:rsid w:val="00E4628B"/>
    <w:rsid w:val="00E462BB"/>
    <w:rsid w:val="00E526CD"/>
    <w:rsid w:val="00E53541"/>
    <w:rsid w:val="00E553E7"/>
    <w:rsid w:val="00E55721"/>
    <w:rsid w:val="00E5603A"/>
    <w:rsid w:val="00E57D47"/>
    <w:rsid w:val="00E64442"/>
    <w:rsid w:val="00E67416"/>
    <w:rsid w:val="00E67898"/>
    <w:rsid w:val="00E70752"/>
    <w:rsid w:val="00E7145E"/>
    <w:rsid w:val="00E73CE7"/>
    <w:rsid w:val="00E7418C"/>
    <w:rsid w:val="00E74E60"/>
    <w:rsid w:val="00E77747"/>
    <w:rsid w:val="00E823BB"/>
    <w:rsid w:val="00E84F88"/>
    <w:rsid w:val="00E87B42"/>
    <w:rsid w:val="00E87D43"/>
    <w:rsid w:val="00E908AD"/>
    <w:rsid w:val="00E9529D"/>
    <w:rsid w:val="00E95CE9"/>
    <w:rsid w:val="00EA254D"/>
    <w:rsid w:val="00EA2961"/>
    <w:rsid w:val="00EA3B26"/>
    <w:rsid w:val="00EB0046"/>
    <w:rsid w:val="00EB007D"/>
    <w:rsid w:val="00EB31E4"/>
    <w:rsid w:val="00EB5C5B"/>
    <w:rsid w:val="00EC5391"/>
    <w:rsid w:val="00EC5D64"/>
    <w:rsid w:val="00EC6597"/>
    <w:rsid w:val="00EC68FB"/>
    <w:rsid w:val="00EC7AF4"/>
    <w:rsid w:val="00EE5593"/>
    <w:rsid w:val="00EE68F7"/>
    <w:rsid w:val="00EE6BB3"/>
    <w:rsid w:val="00EF1E1F"/>
    <w:rsid w:val="00EF35B1"/>
    <w:rsid w:val="00EF3CC3"/>
    <w:rsid w:val="00EF3CD4"/>
    <w:rsid w:val="00EF5E6E"/>
    <w:rsid w:val="00EF5F15"/>
    <w:rsid w:val="00F007DA"/>
    <w:rsid w:val="00F009E6"/>
    <w:rsid w:val="00F0106A"/>
    <w:rsid w:val="00F02864"/>
    <w:rsid w:val="00F02CD9"/>
    <w:rsid w:val="00F02F32"/>
    <w:rsid w:val="00F054A0"/>
    <w:rsid w:val="00F074FA"/>
    <w:rsid w:val="00F12A10"/>
    <w:rsid w:val="00F14270"/>
    <w:rsid w:val="00F17C81"/>
    <w:rsid w:val="00F31469"/>
    <w:rsid w:val="00F31A95"/>
    <w:rsid w:val="00F347B9"/>
    <w:rsid w:val="00F42AF0"/>
    <w:rsid w:val="00F4317B"/>
    <w:rsid w:val="00F44F2F"/>
    <w:rsid w:val="00F4711D"/>
    <w:rsid w:val="00F51C68"/>
    <w:rsid w:val="00F52965"/>
    <w:rsid w:val="00F55219"/>
    <w:rsid w:val="00F62DC3"/>
    <w:rsid w:val="00F62E51"/>
    <w:rsid w:val="00F70750"/>
    <w:rsid w:val="00F721C4"/>
    <w:rsid w:val="00F7416E"/>
    <w:rsid w:val="00F77F9E"/>
    <w:rsid w:val="00F92AE8"/>
    <w:rsid w:val="00F9719A"/>
    <w:rsid w:val="00FA036C"/>
    <w:rsid w:val="00FA0E02"/>
    <w:rsid w:val="00FA206C"/>
    <w:rsid w:val="00FA431D"/>
    <w:rsid w:val="00FA4CE3"/>
    <w:rsid w:val="00FA4DB9"/>
    <w:rsid w:val="00FA6522"/>
    <w:rsid w:val="00FA6765"/>
    <w:rsid w:val="00FB1B7D"/>
    <w:rsid w:val="00FB1C85"/>
    <w:rsid w:val="00FC143A"/>
    <w:rsid w:val="00FC4444"/>
    <w:rsid w:val="00FC4CD8"/>
    <w:rsid w:val="00FD12FA"/>
    <w:rsid w:val="00FE0C3E"/>
    <w:rsid w:val="00FE2035"/>
    <w:rsid w:val="00FE3265"/>
    <w:rsid w:val="00FE61E6"/>
    <w:rsid w:val="00FF08FF"/>
    <w:rsid w:val="00FF0CD2"/>
    <w:rsid w:val="00FF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87346"/>
  <w15:docId w15:val="{546C7176-7E88-4081-9B92-58FB08B4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A2FEF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A2FEF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rsid w:val="00BA2FEF"/>
    <w:pPr>
      <w:keepNext/>
      <w:spacing w:before="120"/>
      <w:jc w:val="center"/>
      <w:outlineLvl w:val="1"/>
    </w:pPr>
    <w:rPr>
      <w:b/>
      <w:bCs/>
      <w:sz w:val="20"/>
      <w:szCs w:val="20"/>
    </w:rPr>
  </w:style>
  <w:style w:type="paragraph" w:styleId="Nadpis3">
    <w:name w:val="heading 3"/>
    <w:basedOn w:val="Normlny"/>
    <w:next w:val="Normlny"/>
    <w:link w:val="Nadpis3Char"/>
    <w:uiPriority w:val="99"/>
    <w:qFormat/>
    <w:rsid w:val="00BA2FEF"/>
    <w:pPr>
      <w:keepNext/>
      <w:numPr>
        <w:ilvl w:val="2"/>
        <w:numId w:val="1"/>
      </w:numPr>
      <w:suppressAutoHyphens/>
      <w:outlineLvl w:val="2"/>
    </w:pPr>
    <w:rPr>
      <w:b/>
      <w:bCs/>
      <w:sz w:val="20"/>
      <w:szCs w:val="20"/>
    </w:rPr>
  </w:style>
  <w:style w:type="paragraph" w:styleId="Nadpis4">
    <w:name w:val="heading 4"/>
    <w:basedOn w:val="Normlny"/>
    <w:next w:val="Normlny"/>
    <w:link w:val="Nadpis4Char"/>
    <w:uiPriority w:val="99"/>
    <w:qFormat/>
    <w:rsid w:val="00BA2FEF"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A2FE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A2FE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BA2FEF"/>
    <w:rPr>
      <w:b/>
      <w:bCs/>
      <w:sz w:val="20"/>
      <w:szCs w:val="20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BA2FEF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Zkladntext3">
    <w:name w:val="Body Text 3"/>
    <w:basedOn w:val="Normlny"/>
    <w:link w:val="Zkladntext3Char"/>
    <w:uiPriority w:val="99"/>
    <w:rsid w:val="00BA2FEF"/>
    <w:pPr>
      <w:spacing w:line="240" w:lineRule="atLeast"/>
      <w:jc w:val="both"/>
    </w:p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BA2FEF"/>
    <w:rPr>
      <w:rFonts w:cs="Times New Roman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A2FE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A2FEF"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BA2FEF"/>
    <w:pPr>
      <w:jc w:val="center"/>
    </w:pPr>
    <w:rPr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BA2FEF"/>
    <w:rPr>
      <w:rFonts w:cs="Times New Roman"/>
      <w:sz w:val="24"/>
      <w:szCs w:val="24"/>
    </w:rPr>
  </w:style>
  <w:style w:type="paragraph" w:customStyle="1" w:styleId="Normlny0">
    <w:name w:val="_Normálny"/>
    <w:basedOn w:val="Normlny"/>
    <w:uiPriority w:val="99"/>
    <w:rsid w:val="00BA2FEF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rsid w:val="00BA2FEF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BA2FEF"/>
    <w:rPr>
      <w:rFonts w:cs="Times New Roman"/>
      <w:sz w:val="20"/>
      <w:szCs w:val="20"/>
    </w:rPr>
  </w:style>
  <w:style w:type="paragraph" w:customStyle="1" w:styleId="PARA">
    <w:name w:val="PARA"/>
    <w:basedOn w:val="Normlny"/>
    <w:next w:val="Normlny"/>
    <w:uiPriority w:val="99"/>
    <w:rsid w:val="00BA2FEF"/>
    <w:pPr>
      <w:keepNext/>
      <w:keepLines/>
      <w:tabs>
        <w:tab w:val="left" w:pos="680"/>
      </w:tabs>
      <w:spacing w:before="240" w:after="120"/>
      <w:jc w:val="center"/>
    </w:pPr>
    <w:rPr>
      <w:lang w:val="en-US"/>
    </w:rPr>
  </w:style>
  <w:style w:type="paragraph" w:customStyle="1" w:styleId="abc">
    <w:name w:val="abc"/>
    <w:basedOn w:val="Normlny"/>
    <w:uiPriority w:val="99"/>
    <w:rsid w:val="00BA2FEF"/>
    <w:pPr>
      <w:widowControl w:val="0"/>
      <w:tabs>
        <w:tab w:val="left" w:pos="360"/>
        <w:tab w:val="left" w:pos="680"/>
      </w:tabs>
      <w:jc w:val="both"/>
    </w:pPr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BA2FEF"/>
    <w:rPr>
      <w:rFonts w:cs="Times New Roman"/>
      <w:vertAlign w:val="superscript"/>
    </w:rPr>
  </w:style>
  <w:style w:type="paragraph" w:styleId="Pta">
    <w:name w:val="footer"/>
    <w:basedOn w:val="Normlny"/>
    <w:link w:val="PtaChar"/>
    <w:uiPriority w:val="99"/>
    <w:rsid w:val="00BA2F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A2FEF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BA2FEF"/>
    <w:rPr>
      <w:rFonts w:cs="Times New Roman"/>
    </w:rPr>
  </w:style>
  <w:style w:type="character" w:customStyle="1" w:styleId="WW-Znakyprepoznmkupodiarou">
    <w:name w:val="WW-Znaky pre poznámku pod čiarou"/>
    <w:basedOn w:val="Predvolenpsmoodseku"/>
    <w:uiPriority w:val="99"/>
    <w:rsid w:val="00BA2FEF"/>
    <w:rPr>
      <w:rFonts w:cs="Times New Roman"/>
      <w:vertAlign w:val="superscript"/>
    </w:rPr>
  </w:style>
  <w:style w:type="character" w:customStyle="1" w:styleId="Znakyprepoznmkupodiarou">
    <w:name w:val="Znaky pre poznámku pod čiarou"/>
    <w:uiPriority w:val="99"/>
    <w:rsid w:val="00BA2FEF"/>
    <w:rPr>
      <w:vertAlign w:val="superscript"/>
    </w:rPr>
  </w:style>
  <w:style w:type="character" w:customStyle="1" w:styleId="WW8Num7z0">
    <w:name w:val="WW8Num7z0"/>
    <w:uiPriority w:val="99"/>
    <w:rsid w:val="00BA2FEF"/>
    <w:rPr>
      <w:rFonts w:ascii="Symbol" w:hAnsi="Symbol"/>
    </w:rPr>
  </w:style>
  <w:style w:type="paragraph" w:styleId="Zarkazkladnhotextu">
    <w:name w:val="Body Text Indent"/>
    <w:basedOn w:val="Normlny"/>
    <w:link w:val="ZarkazkladnhotextuChar"/>
    <w:uiPriority w:val="99"/>
    <w:rsid w:val="00BA2FE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BA2FEF"/>
    <w:rPr>
      <w:rFonts w:cs="Times New Roman"/>
      <w:sz w:val="24"/>
      <w:szCs w:val="24"/>
    </w:rPr>
  </w:style>
  <w:style w:type="character" w:customStyle="1" w:styleId="WW8Num59z0">
    <w:name w:val="WW8Num59z0"/>
    <w:uiPriority w:val="99"/>
    <w:rsid w:val="00BA2FEF"/>
    <w:rPr>
      <w:sz w:val="24"/>
    </w:rPr>
  </w:style>
  <w:style w:type="paragraph" w:customStyle="1" w:styleId="WW-Prosttext">
    <w:name w:val="WW-Prostý text"/>
    <w:basedOn w:val="Normlny"/>
    <w:uiPriority w:val="99"/>
    <w:rsid w:val="00BA2FEF"/>
    <w:pPr>
      <w:suppressAutoHyphens/>
      <w:jc w:val="both"/>
    </w:pPr>
    <w:rPr>
      <w:rFonts w:ascii="Courier New" w:hAnsi="Courier New" w:cs="Courier New"/>
      <w:sz w:val="20"/>
      <w:szCs w:val="20"/>
    </w:rPr>
  </w:style>
  <w:style w:type="character" w:customStyle="1" w:styleId="WW8Num87z0">
    <w:name w:val="WW8Num87z0"/>
    <w:uiPriority w:val="99"/>
    <w:rsid w:val="00BA2FEF"/>
    <w:rPr>
      <w:sz w:val="24"/>
    </w:rPr>
  </w:style>
  <w:style w:type="character" w:customStyle="1" w:styleId="WW8Num23z0">
    <w:name w:val="WW8Num23z0"/>
    <w:uiPriority w:val="99"/>
    <w:rsid w:val="00BA2FEF"/>
    <w:rPr>
      <w:rFonts w:ascii="Symbol" w:hAnsi="Symbol"/>
    </w:rPr>
  </w:style>
  <w:style w:type="paragraph" w:styleId="Zkladntext">
    <w:name w:val="Body Text"/>
    <w:basedOn w:val="Normlny"/>
    <w:link w:val="ZkladntextChar"/>
    <w:uiPriority w:val="99"/>
    <w:rsid w:val="00BA2FEF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A2FEF"/>
    <w:rPr>
      <w:rFonts w:cs="Times New Roman"/>
      <w:sz w:val="24"/>
      <w:szCs w:val="24"/>
    </w:rPr>
  </w:style>
  <w:style w:type="character" w:customStyle="1" w:styleId="WW8Num111z0">
    <w:name w:val="WW8Num111z0"/>
    <w:uiPriority w:val="99"/>
    <w:rsid w:val="00BA2FEF"/>
    <w:rPr>
      <w:u w:val="none"/>
    </w:rPr>
  </w:style>
  <w:style w:type="character" w:styleId="Hypertextovprepojenie">
    <w:name w:val="Hyperlink"/>
    <w:basedOn w:val="Predvolenpsmoodseku"/>
    <w:uiPriority w:val="99"/>
    <w:unhideWhenUsed/>
    <w:rsid w:val="004D7BCD"/>
    <w:rPr>
      <w:rFonts w:cs="Times New Roman"/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E4315B"/>
    <w:pPr>
      <w:ind w:left="708"/>
    </w:pPr>
  </w:style>
  <w:style w:type="paragraph" w:customStyle="1" w:styleId="Default">
    <w:name w:val="Default"/>
    <w:rsid w:val="00F9719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9719A"/>
    <w:rPr>
      <w:color w:val="auto"/>
    </w:rPr>
  </w:style>
  <w:style w:type="paragraph" w:customStyle="1" w:styleId="CM3">
    <w:name w:val="CM3"/>
    <w:basedOn w:val="Default"/>
    <w:next w:val="Default"/>
    <w:uiPriority w:val="99"/>
    <w:rsid w:val="00F9719A"/>
    <w:rPr>
      <w:color w:val="auto"/>
    </w:rPr>
  </w:style>
  <w:style w:type="paragraph" w:customStyle="1" w:styleId="CM4">
    <w:name w:val="CM4"/>
    <w:basedOn w:val="Default"/>
    <w:next w:val="Default"/>
    <w:uiPriority w:val="99"/>
    <w:rsid w:val="006C479C"/>
    <w:rPr>
      <w:color w:val="auto"/>
    </w:rPr>
  </w:style>
  <w:style w:type="paragraph" w:styleId="Nzov">
    <w:name w:val="Title"/>
    <w:basedOn w:val="Normlny"/>
    <w:next w:val="Podtitul"/>
    <w:link w:val="NzovChar"/>
    <w:uiPriority w:val="10"/>
    <w:qFormat/>
    <w:rsid w:val="001A003F"/>
    <w:pPr>
      <w:widowControl w:val="0"/>
      <w:suppressAutoHyphens/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uiPriority w:val="99"/>
    <w:locked/>
    <w:rsid w:val="001A003F"/>
    <w:rPr>
      <w:rFonts w:cs="Times New Roman"/>
      <w:b/>
      <w:bCs/>
      <w:sz w:val="24"/>
      <w:szCs w:val="24"/>
      <w:lang w:val="cs-CZ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A003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1A003F"/>
    <w:rPr>
      <w:rFonts w:asciiTheme="majorHAnsi" w:eastAsiaTheme="majorEastAsia" w:hAnsiTheme="majorHAnsi" w:cs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9F5A11"/>
    <w:rPr>
      <w:i/>
      <w:iCs/>
    </w:rPr>
  </w:style>
  <w:style w:type="paragraph" w:customStyle="1" w:styleId="ListParagraph1">
    <w:name w:val="List Paragraph1"/>
    <w:basedOn w:val="Normlny"/>
    <w:rsid w:val="00033C80"/>
    <w:pPr>
      <w:autoSpaceDE/>
      <w:autoSpaceDN/>
      <w:ind w:left="708"/>
    </w:pPr>
    <w:rPr>
      <w:lang w:eastAsia="cs-CZ"/>
    </w:rPr>
  </w:style>
  <w:style w:type="paragraph" w:styleId="Normlnywebov">
    <w:name w:val="Normal (Web)"/>
    <w:basedOn w:val="Normlny"/>
    <w:uiPriority w:val="99"/>
    <w:semiHidden/>
    <w:unhideWhenUsed/>
    <w:rsid w:val="00153C5F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1489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5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6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9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1491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3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7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498">
          <w:marLeft w:val="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504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654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907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43844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639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6570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3042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528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4804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8E205-5835-4DDC-B698-8401EED8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TABUĽKA  ZHODY</vt:lpstr>
    </vt:vector>
  </TitlesOfParts>
  <Company>ÚV SR</Company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 ZHODY</dc:title>
  <dc:subject/>
  <dc:creator>bodorova</dc:creator>
  <cp:keywords/>
  <dc:description/>
  <cp:lastModifiedBy>Kidala Viktor</cp:lastModifiedBy>
  <cp:revision>20</cp:revision>
  <cp:lastPrinted>2025-06-26T12:38:00Z</cp:lastPrinted>
  <dcterms:created xsi:type="dcterms:W3CDTF">2025-07-04T07:56:00Z</dcterms:created>
  <dcterms:modified xsi:type="dcterms:W3CDTF">2025-11-18T09:57:00Z</dcterms:modified>
</cp:coreProperties>
</file>